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FD06B" w14:textId="704CA29A" w:rsidR="00AF0128" w:rsidRPr="0066483C" w:rsidRDefault="004508C1" w:rsidP="00527B7C">
      <w:pPr>
        <w:pStyle w:val="Pg1Hdg1"/>
      </w:pPr>
      <w:bookmarkStart w:id="0" w:name="_Toc522023694"/>
      <w:bookmarkStart w:id="1" w:name="_Toc522024814"/>
      <w:r>
        <w:t xml:space="preserve"> </w:t>
      </w:r>
      <w:r w:rsidR="00A31B80">
        <w:t>Development Application</w:t>
      </w:r>
      <w:bookmarkEnd w:id="0"/>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5"/>
        <w:gridCol w:w="2755"/>
        <w:gridCol w:w="2266"/>
        <w:gridCol w:w="634"/>
        <w:gridCol w:w="1740"/>
      </w:tblGrid>
      <w:tr w:rsidR="00AF0128" w:rsidRPr="00E63802" w14:paraId="69193B7F" w14:textId="77777777" w:rsidTr="00527B7C">
        <w:tc>
          <w:tcPr>
            <w:tcW w:w="2175" w:type="dxa"/>
            <w:tcBorders>
              <w:top w:val="nil"/>
              <w:left w:val="nil"/>
              <w:bottom w:val="nil"/>
              <w:right w:val="nil"/>
            </w:tcBorders>
            <w:shd w:val="clear" w:color="auto" w:fill="auto"/>
            <w:vAlign w:val="center"/>
          </w:tcPr>
          <w:p w14:paraId="7ECB7328" w14:textId="77777777" w:rsidR="00945BD6" w:rsidRPr="00527B7C" w:rsidRDefault="00945BD6" w:rsidP="005D52CA">
            <w:pPr>
              <w:pStyle w:val="Heading2"/>
            </w:pPr>
            <w:r w:rsidRPr="00A46BB7">
              <w:t xml:space="preserve">DA </w:t>
            </w:r>
            <w:r w:rsidRPr="00281809">
              <w:t>number</w:t>
            </w:r>
            <w:r w:rsidRPr="00A46BB7">
              <w:t xml:space="preserve"> </w:t>
            </w:r>
          </w:p>
        </w:tc>
        <w:tc>
          <w:tcPr>
            <w:tcW w:w="2755" w:type="dxa"/>
            <w:tcBorders>
              <w:top w:val="nil"/>
              <w:left w:val="nil"/>
              <w:bottom w:val="single" w:sz="4" w:space="0" w:color="BFBFBF" w:themeColor="background1" w:themeShade="BF"/>
              <w:right w:val="nil"/>
            </w:tcBorders>
            <w:shd w:val="clear" w:color="auto" w:fill="auto"/>
            <w:vAlign w:val="center"/>
          </w:tcPr>
          <w:p w14:paraId="5E0DC103" w14:textId="1D6E894D" w:rsidR="00945BD6" w:rsidRPr="00281809" w:rsidRDefault="0059064F" w:rsidP="005D52CA">
            <w:pPr>
              <w:pStyle w:val="Pg1tabletext"/>
            </w:pPr>
            <w:r>
              <w:t>SPP-18-01547</w:t>
            </w:r>
          </w:p>
        </w:tc>
        <w:tc>
          <w:tcPr>
            <w:tcW w:w="2266" w:type="dxa"/>
            <w:tcBorders>
              <w:top w:val="nil"/>
              <w:left w:val="nil"/>
              <w:bottom w:val="nil"/>
              <w:right w:val="nil"/>
            </w:tcBorders>
            <w:shd w:val="clear" w:color="auto" w:fill="auto"/>
            <w:vAlign w:val="center"/>
          </w:tcPr>
          <w:p w14:paraId="50B2771E" w14:textId="77777777" w:rsidR="00945BD6" w:rsidRPr="00A46BB7" w:rsidRDefault="00945BD6" w:rsidP="005D52CA">
            <w:pPr>
              <w:pStyle w:val="Heading2"/>
            </w:pPr>
            <w:r w:rsidRPr="00A46BB7">
              <w:t xml:space="preserve">Date of </w:t>
            </w:r>
            <w:r w:rsidRPr="00CA5A00">
              <w:t>lodgement</w:t>
            </w:r>
          </w:p>
        </w:tc>
        <w:tc>
          <w:tcPr>
            <w:tcW w:w="2374" w:type="dxa"/>
            <w:gridSpan w:val="2"/>
            <w:tcBorders>
              <w:top w:val="nil"/>
              <w:left w:val="nil"/>
              <w:bottom w:val="single" w:sz="4" w:space="0" w:color="BFBFBF" w:themeColor="background1" w:themeShade="BF"/>
              <w:right w:val="nil"/>
            </w:tcBorders>
            <w:vAlign w:val="center"/>
          </w:tcPr>
          <w:p w14:paraId="69908A5F" w14:textId="34960D3E" w:rsidR="00945BD6" w:rsidRPr="00873527" w:rsidRDefault="0059064F" w:rsidP="005D52CA">
            <w:pPr>
              <w:pStyle w:val="Pg1tabletext"/>
            </w:pPr>
            <w:r>
              <w:t>10 August 2018</w:t>
            </w:r>
          </w:p>
        </w:tc>
      </w:tr>
      <w:tr w:rsidR="002835AA" w:rsidRPr="00E63802" w14:paraId="4C64CDE0" w14:textId="77777777" w:rsidTr="00527B7C">
        <w:tc>
          <w:tcPr>
            <w:tcW w:w="2175" w:type="dxa"/>
            <w:tcBorders>
              <w:top w:val="nil"/>
              <w:left w:val="nil"/>
              <w:bottom w:val="nil"/>
              <w:right w:val="nil"/>
            </w:tcBorders>
            <w:shd w:val="clear" w:color="auto" w:fill="auto"/>
            <w:vAlign w:val="center"/>
          </w:tcPr>
          <w:p w14:paraId="080C60F0" w14:textId="77777777" w:rsidR="002835AA" w:rsidRPr="00D54BBF" w:rsidRDefault="002835AA" w:rsidP="005D52CA">
            <w:pPr>
              <w:pStyle w:val="Heading2"/>
            </w:pPr>
            <w:bookmarkStart w:id="2" w:name="_Toc522024607"/>
            <w:r w:rsidRPr="005D52CA">
              <w:t>Applicant</w:t>
            </w:r>
            <w:bookmarkEnd w:id="2"/>
            <w:r w:rsidRPr="00D54BBF">
              <w:t xml:space="preserve"> </w:t>
            </w:r>
          </w:p>
        </w:tc>
        <w:tc>
          <w:tcPr>
            <w:tcW w:w="7395" w:type="dxa"/>
            <w:gridSpan w:val="4"/>
            <w:tcBorders>
              <w:top w:val="nil"/>
              <w:left w:val="nil"/>
              <w:bottom w:val="single" w:sz="4" w:space="0" w:color="BFBFBF" w:themeColor="background1" w:themeShade="BF"/>
              <w:right w:val="nil"/>
            </w:tcBorders>
            <w:shd w:val="clear" w:color="auto" w:fill="auto"/>
            <w:vAlign w:val="center"/>
          </w:tcPr>
          <w:p w14:paraId="5DEF9CF2" w14:textId="06040D16" w:rsidR="002835AA" w:rsidRPr="005D52CA" w:rsidRDefault="002F44B5" w:rsidP="005D52CA">
            <w:pPr>
              <w:pStyle w:val="Pg1tabletext"/>
            </w:pPr>
            <w:r>
              <w:t>Poly Australia c</w:t>
            </w:r>
            <w:r w:rsidR="0059064F">
              <w:t xml:space="preserve">/- Mecone </w:t>
            </w:r>
          </w:p>
        </w:tc>
      </w:tr>
      <w:tr w:rsidR="002835AA" w:rsidRPr="00E63802" w14:paraId="1D3C2F86" w14:textId="77777777" w:rsidTr="00527B7C">
        <w:tc>
          <w:tcPr>
            <w:tcW w:w="2175" w:type="dxa"/>
            <w:tcBorders>
              <w:top w:val="nil"/>
              <w:left w:val="nil"/>
              <w:bottom w:val="nil"/>
              <w:right w:val="nil"/>
            </w:tcBorders>
            <w:shd w:val="clear" w:color="auto" w:fill="auto"/>
            <w:vAlign w:val="center"/>
          </w:tcPr>
          <w:p w14:paraId="523ADBAC" w14:textId="77777777" w:rsidR="002835AA" w:rsidRPr="00D54BBF" w:rsidRDefault="002835AA" w:rsidP="005D52CA">
            <w:pPr>
              <w:pStyle w:val="Heading2"/>
            </w:pPr>
            <w:bookmarkStart w:id="3" w:name="_Toc522024608"/>
            <w:r>
              <w:t>Owner</w:t>
            </w:r>
            <w:bookmarkEnd w:id="3"/>
            <w:r>
              <w:t xml:space="preserve"> </w:t>
            </w:r>
            <w:r w:rsidRPr="00D54BBF">
              <w:t xml:space="preserve"> </w:t>
            </w:r>
          </w:p>
        </w:tc>
        <w:tc>
          <w:tcPr>
            <w:tcW w:w="7395" w:type="dxa"/>
            <w:gridSpan w:val="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370A3265" w14:textId="75237737" w:rsidR="002835AA" w:rsidRPr="00873527" w:rsidRDefault="00C644A2" w:rsidP="005D52CA">
            <w:pPr>
              <w:pStyle w:val="Pg1tabletext"/>
            </w:pPr>
            <w:r>
              <w:t>Cudgegong 048 Services Pty Ltd</w:t>
            </w:r>
          </w:p>
        </w:tc>
      </w:tr>
      <w:tr w:rsidR="0088202F" w:rsidRPr="00E63802" w14:paraId="1451D497" w14:textId="77777777" w:rsidTr="00527B7C">
        <w:tc>
          <w:tcPr>
            <w:tcW w:w="2175" w:type="dxa"/>
            <w:tcBorders>
              <w:top w:val="nil"/>
              <w:left w:val="nil"/>
              <w:bottom w:val="nil"/>
              <w:right w:val="nil"/>
            </w:tcBorders>
            <w:shd w:val="clear" w:color="auto" w:fill="auto"/>
            <w:vAlign w:val="center"/>
          </w:tcPr>
          <w:p w14:paraId="28F7F190" w14:textId="77777777" w:rsidR="00977011" w:rsidRPr="00A46BB7" w:rsidRDefault="00873527" w:rsidP="005D52CA">
            <w:pPr>
              <w:pStyle w:val="Heading2"/>
            </w:pPr>
            <w:bookmarkStart w:id="4" w:name="_Toc522024609"/>
            <w:r w:rsidRPr="00A46BB7">
              <w:t xml:space="preserve">Proposed </w:t>
            </w:r>
            <w:r w:rsidRPr="00CA5A00">
              <w:t>d</w:t>
            </w:r>
            <w:r w:rsidR="00977011" w:rsidRPr="00CA5A00">
              <w:t>evelopment</w:t>
            </w:r>
            <w:bookmarkEnd w:id="4"/>
          </w:p>
        </w:tc>
        <w:tc>
          <w:tcPr>
            <w:tcW w:w="7395" w:type="dxa"/>
            <w:gridSpan w:val="4"/>
            <w:tcBorders>
              <w:top w:val="nil"/>
              <w:left w:val="nil"/>
              <w:bottom w:val="single" w:sz="4" w:space="0" w:color="BFBFBF" w:themeColor="background1" w:themeShade="BF"/>
              <w:right w:val="nil"/>
            </w:tcBorders>
            <w:shd w:val="clear" w:color="auto" w:fill="auto"/>
            <w:vAlign w:val="center"/>
          </w:tcPr>
          <w:p w14:paraId="4AFAD889" w14:textId="047A90E9" w:rsidR="00977011" w:rsidRPr="00873527" w:rsidRDefault="004558E0" w:rsidP="002F44B5">
            <w:pPr>
              <w:pStyle w:val="Pg1tabletext"/>
            </w:pPr>
            <w:r>
              <w:t>Demolition of existing structures and c</w:t>
            </w:r>
            <w:r w:rsidR="00F22E62" w:rsidRPr="00F22E62">
              <w:t xml:space="preserve">onstruction of a </w:t>
            </w:r>
            <w:r w:rsidR="00C9407D">
              <w:t>multi dwelling</w:t>
            </w:r>
            <w:r w:rsidR="00F22E62" w:rsidRPr="00F22E62">
              <w:t xml:space="preserve"> housing development</w:t>
            </w:r>
            <w:r w:rsidR="00AD7CD8">
              <w:t xml:space="preserve"> comprising 91 </w:t>
            </w:r>
            <w:bookmarkStart w:id="5" w:name="_GoBack"/>
            <w:bookmarkEnd w:id="5"/>
            <w:r w:rsidR="00AD7CD8">
              <w:t>x 3 storey dwellings</w:t>
            </w:r>
            <w:r w:rsidR="00F22E62" w:rsidRPr="00F22E62">
              <w:t xml:space="preserve">, strata subdivision and associated </w:t>
            </w:r>
            <w:r w:rsidR="006D4ED5">
              <w:t xml:space="preserve">car parking, </w:t>
            </w:r>
            <w:r w:rsidR="00F22E62" w:rsidRPr="00F22E62">
              <w:t>landscaping and drainage works</w:t>
            </w:r>
          </w:p>
        </w:tc>
      </w:tr>
      <w:tr w:rsidR="003B731B" w:rsidRPr="00E63802" w14:paraId="7C635E0F" w14:textId="77777777" w:rsidTr="00527B7C">
        <w:tc>
          <w:tcPr>
            <w:tcW w:w="2175" w:type="dxa"/>
            <w:tcBorders>
              <w:top w:val="nil"/>
              <w:left w:val="nil"/>
              <w:bottom w:val="nil"/>
              <w:right w:val="nil"/>
            </w:tcBorders>
            <w:shd w:val="clear" w:color="auto" w:fill="auto"/>
            <w:vAlign w:val="center"/>
          </w:tcPr>
          <w:p w14:paraId="22557003" w14:textId="77777777" w:rsidR="00977011" w:rsidRPr="00A46BB7" w:rsidRDefault="00873527" w:rsidP="005D52CA">
            <w:pPr>
              <w:pStyle w:val="Heading2"/>
            </w:pPr>
            <w:bookmarkStart w:id="6" w:name="_Toc522024610"/>
            <w:r w:rsidRPr="00A46BB7">
              <w:t>Street a</w:t>
            </w:r>
            <w:r w:rsidR="00977011" w:rsidRPr="00A46BB7">
              <w:t>ddress</w:t>
            </w:r>
            <w:bookmarkEnd w:id="6"/>
          </w:p>
        </w:tc>
        <w:tc>
          <w:tcPr>
            <w:tcW w:w="7395" w:type="dxa"/>
            <w:gridSpan w:val="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3069013A" w14:textId="37989BE6" w:rsidR="00C07D76" w:rsidRDefault="001D570C" w:rsidP="00C644A2">
            <w:pPr>
              <w:pStyle w:val="Pg1tabletext"/>
            </w:pPr>
            <w:r>
              <w:t xml:space="preserve">Lots 1 &amp; 2 </w:t>
            </w:r>
            <w:r w:rsidR="00F22E62">
              <w:t>DP 1241790</w:t>
            </w:r>
            <w:r w:rsidR="00C644A2">
              <w:t xml:space="preserve"> Macquarie Road, Rouse Hill </w:t>
            </w:r>
          </w:p>
          <w:p w14:paraId="42B6DDAF" w14:textId="74A19839" w:rsidR="00977011" w:rsidRPr="00873527" w:rsidRDefault="00C07D76" w:rsidP="002F44B5">
            <w:pPr>
              <w:pStyle w:val="Pg1tabletext"/>
            </w:pPr>
            <w:r>
              <w:t>(originally Lot 82 DP 208203)</w:t>
            </w:r>
            <w:r w:rsidR="00F22E62">
              <w:t xml:space="preserve"> </w:t>
            </w:r>
          </w:p>
        </w:tc>
      </w:tr>
      <w:tr w:rsidR="00AF0128" w:rsidRPr="00E63802" w14:paraId="700C1B14" w14:textId="77777777" w:rsidTr="00527B7C">
        <w:tc>
          <w:tcPr>
            <w:tcW w:w="2175" w:type="dxa"/>
            <w:tcBorders>
              <w:top w:val="nil"/>
              <w:left w:val="nil"/>
              <w:bottom w:val="nil"/>
              <w:right w:val="nil"/>
            </w:tcBorders>
            <w:shd w:val="clear" w:color="auto" w:fill="auto"/>
            <w:vAlign w:val="center"/>
          </w:tcPr>
          <w:p w14:paraId="0B1C5D57" w14:textId="77777777" w:rsidR="00AF0128" w:rsidRPr="00D54BBF" w:rsidRDefault="002F4899" w:rsidP="005D52CA">
            <w:pPr>
              <w:pStyle w:val="Heading2"/>
            </w:pPr>
            <w:bookmarkStart w:id="7" w:name="_Toc522024611"/>
            <w:r>
              <w:t xml:space="preserve">Notification </w:t>
            </w:r>
            <w:r w:rsidR="00AF0128">
              <w:t>period</w:t>
            </w:r>
            <w:bookmarkEnd w:id="7"/>
          </w:p>
        </w:tc>
        <w:tc>
          <w:tcPr>
            <w:tcW w:w="2755"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5A3577B2" w14:textId="73EBEE82" w:rsidR="00AF0128" w:rsidRPr="00873527" w:rsidRDefault="00A007D2" w:rsidP="00D706B1">
            <w:pPr>
              <w:pStyle w:val="Pg1tabletext"/>
            </w:pPr>
            <w:r w:rsidRPr="00A007D2">
              <w:t xml:space="preserve">5 </w:t>
            </w:r>
            <w:r w:rsidR="00D706B1">
              <w:t xml:space="preserve">to </w:t>
            </w:r>
            <w:r w:rsidRPr="00A007D2">
              <w:t>19 September 2018</w:t>
            </w:r>
          </w:p>
        </w:tc>
        <w:tc>
          <w:tcPr>
            <w:tcW w:w="2900" w:type="dxa"/>
            <w:gridSpan w:val="2"/>
            <w:tcBorders>
              <w:top w:val="nil"/>
              <w:left w:val="nil"/>
              <w:bottom w:val="nil"/>
              <w:right w:val="nil"/>
            </w:tcBorders>
            <w:shd w:val="clear" w:color="auto" w:fill="auto"/>
            <w:vAlign w:val="center"/>
          </w:tcPr>
          <w:p w14:paraId="503DBE21" w14:textId="77777777" w:rsidR="00AF0128" w:rsidRPr="00D54BBF" w:rsidRDefault="00AF0128" w:rsidP="005D52CA">
            <w:pPr>
              <w:pStyle w:val="Heading2"/>
            </w:pPr>
            <w:r>
              <w:t xml:space="preserve">Number of </w:t>
            </w:r>
            <w:r w:rsidRPr="00CA5A00">
              <w:t>submissions</w:t>
            </w:r>
          </w:p>
        </w:tc>
        <w:tc>
          <w:tcPr>
            <w:tcW w:w="1740" w:type="dxa"/>
            <w:tcBorders>
              <w:top w:val="single" w:sz="4" w:space="0" w:color="BFBFBF" w:themeColor="background1" w:themeShade="BF"/>
              <w:left w:val="nil"/>
              <w:bottom w:val="single" w:sz="4" w:space="0" w:color="BFBFBF" w:themeColor="background1" w:themeShade="BF"/>
              <w:right w:val="nil"/>
            </w:tcBorders>
            <w:vAlign w:val="center"/>
          </w:tcPr>
          <w:p w14:paraId="6BB3E95A" w14:textId="27AB9219" w:rsidR="00AF0128" w:rsidRPr="00873527" w:rsidRDefault="00D80FB0" w:rsidP="002B6D66">
            <w:pPr>
              <w:pStyle w:val="Pg1tabletext"/>
            </w:pPr>
            <w:r>
              <w:t>0 during exhibition periods, but 1 late</w:t>
            </w:r>
            <w:r w:rsidR="00C9407D">
              <w:t xml:space="preserve"> </w:t>
            </w:r>
            <w:r w:rsidR="002B6D66">
              <w:t>submission</w:t>
            </w:r>
          </w:p>
        </w:tc>
      </w:tr>
    </w:tbl>
    <w:p w14:paraId="1B77B1FF" w14:textId="77777777" w:rsidR="00AF0128" w:rsidRPr="00527B7C" w:rsidRDefault="00AF0128" w:rsidP="00527B7C">
      <w:pPr>
        <w:pStyle w:val="Pg1Hdg1"/>
      </w:pPr>
      <w:bookmarkStart w:id="8" w:name="_Toc522023695"/>
      <w:r>
        <w:t>Assessment</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6"/>
        <w:gridCol w:w="7394"/>
      </w:tblGrid>
      <w:tr w:rsidR="00605B63" w:rsidRPr="00372F58" w14:paraId="38C2C6A7" w14:textId="77777777" w:rsidTr="00281809">
        <w:tc>
          <w:tcPr>
            <w:tcW w:w="2127" w:type="dxa"/>
            <w:tcBorders>
              <w:top w:val="nil"/>
              <w:left w:val="nil"/>
              <w:bottom w:val="nil"/>
              <w:right w:val="nil"/>
            </w:tcBorders>
            <w:shd w:val="clear" w:color="auto" w:fill="auto"/>
          </w:tcPr>
          <w:p w14:paraId="59F4547C" w14:textId="77777777" w:rsidR="00580672" w:rsidRDefault="00170125" w:rsidP="005D52CA">
            <w:pPr>
              <w:pStyle w:val="Heading2"/>
            </w:pPr>
            <w:bookmarkStart w:id="9" w:name="_Toc522024614"/>
            <w:r>
              <w:t xml:space="preserve">Panel </w:t>
            </w:r>
            <w:r w:rsidRPr="00CA5A00">
              <w:t>criteria</w:t>
            </w:r>
            <w:bookmarkEnd w:id="9"/>
          </w:p>
          <w:p w14:paraId="0D59F284" w14:textId="6E97D40F" w:rsidR="00605B63" w:rsidRPr="00683D33" w:rsidRDefault="00525467" w:rsidP="005D52CA">
            <w:pPr>
              <w:pStyle w:val="CommentText"/>
              <w:spacing w:line="240" w:lineRule="auto"/>
            </w:pPr>
            <w:r w:rsidRPr="00683D33">
              <w:t>S</w:t>
            </w:r>
            <w:r w:rsidR="00FE4903">
              <w:t xml:space="preserve">ection </w:t>
            </w:r>
            <w:r w:rsidR="00874520">
              <w:t xml:space="preserve">7, SEPP </w:t>
            </w:r>
            <w:r w:rsidR="00874520">
              <w:br/>
              <w:t>(State and Regional Development) 2011</w:t>
            </w:r>
          </w:p>
        </w:tc>
        <w:tc>
          <w:tcPr>
            <w:tcW w:w="7227" w:type="dxa"/>
            <w:tcBorders>
              <w:top w:val="nil"/>
              <w:left w:val="nil"/>
              <w:bottom w:val="single" w:sz="4" w:space="0" w:color="BFBFBF" w:themeColor="background1" w:themeShade="BF"/>
              <w:right w:val="nil"/>
            </w:tcBorders>
            <w:shd w:val="clear" w:color="auto" w:fill="auto"/>
          </w:tcPr>
          <w:p w14:paraId="4EB960C8" w14:textId="00E3B091" w:rsidR="00605B63" w:rsidRPr="00AC7244" w:rsidRDefault="00A007D2" w:rsidP="00A007D2">
            <w:pPr>
              <w:pStyle w:val="Bullettable"/>
            </w:pPr>
            <w:r>
              <w:t xml:space="preserve">Capital investment value (CIV) over $30 </w:t>
            </w:r>
            <w:r w:rsidR="00D80FB0">
              <w:t>Million (</w:t>
            </w:r>
            <w:r>
              <w:t>DA has CIV of $45,769,434)</w:t>
            </w:r>
          </w:p>
        </w:tc>
      </w:tr>
      <w:tr w:rsidR="00874520" w:rsidRPr="00E63802" w14:paraId="1D081BA2" w14:textId="77777777" w:rsidTr="00281809">
        <w:tc>
          <w:tcPr>
            <w:tcW w:w="2127" w:type="dxa"/>
            <w:tcBorders>
              <w:top w:val="nil"/>
              <w:left w:val="nil"/>
              <w:bottom w:val="nil"/>
              <w:right w:val="nil"/>
            </w:tcBorders>
            <w:shd w:val="clear" w:color="auto" w:fill="auto"/>
            <w:tcMar>
              <w:right w:w="28" w:type="dxa"/>
            </w:tcMar>
          </w:tcPr>
          <w:p w14:paraId="4657CA2D" w14:textId="6A5D571A" w:rsidR="00874520" w:rsidRPr="00A46BB7" w:rsidRDefault="00874520" w:rsidP="005D52CA">
            <w:pPr>
              <w:pStyle w:val="Heading2"/>
            </w:pPr>
            <w:r>
              <w:t>Relevant section 4.15(1)(a) matters</w:t>
            </w:r>
          </w:p>
        </w:tc>
        <w:tc>
          <w:tcPr>
            <w:tcW w:w="7227" w:type="dxa"/>
            <w:tcBorders>
              <w:top w:val="single" w:sz="4" w:space="0" w:color="BFBFBF" w:themeColor="background1" w:themeShade="BF"/>
              <w:left w:val="nil"/>
              <w:bottom w:val="single" w:sz="4" w:space="0" w:color="BFBFBF" w:themeColor="background1" w:themeShade="BF"/>
              <w:right w:val="nil"/>
            </w:tcBorders>
            <w:shd w:val="clear" w:color="auto" w:fill="auto"/>
          </w:tcPr>
          <w:p w14:paraId="17C18E39" w14:textId="77777777" w:rsidR="00A007D2" w:rsidRPr="00A007D2" w:rsidRDefault="00A007D2" w:rsidP="00A007D2">
            <w:pPr>
              <w:pStyle w:val="Bullettable"/>
            </w:pPr>
            <w:r w:rsidRPr="00A007D2">
              <w:t>Sydney Regional Environmental Plan No. 20 – Hawkesbury-Nepean River</w:t>
            </w:r>
          </w:p>
          <w:p w14:paraId="7779ED81" w14:textId="77777777" w:rsidR="00A007D2" w:rsidRPr="00A007D2" w:rsidRDefault="00A007D2" w:rsidP="00A007D2">
            <w:pPr>
              <w:pStyle w:val="Bullettable"/>
            </w:pPr>
            <w:r w:rsidRPr="00A007D2">
              <w:t>State Environmental Planning Policy (State and Regional Development) 2011</w:t>
            </w:r>
          </w:p>
          <w:p w14:paraId="1B997509" w14:textId="77777777" w:rsidR="00A007D2" w:rsidRPr="00A007D2" w:rsidRDefault="00A007D2" w:rsidP="00A007D2">
            <w:pPr>
              <w:pStyle w:val="Bullettable"/>
            </w:pPr>
            <w:r w:rsidRPr="00A007D2">
              <w:t xml:space="preserve">State Environmental Planning Policy No. 55 – Remediation of Land </w:t>
            </w:r>
          </w:p>
          <w:p w14:paraId="4AD1FD0E" w14:textId="77777777" w:rsidR="00A007D2" w:rsidRPr="00A007D2" w:rsidRDefault="00A007D2" w:rsidP="00A007D2">
            <w:pPr>
              <w:pStyle w:val="Bullettable"/>
            </w:pPr>
            <w:r w:rsidRPr="00A007D2">
              <w:t>State Environmental Planning Policy (Building Sustainability Index: BASIX) 2004</w:t>
            </w:r>
          </w:p>
          <w:p w14:paraId="74E5CCC9" w14:textId="77777777" w:rsidR="00A007D2" w:rsidRPr="00A007D2" w:rsidRDefault="00A007D2" w:rsidP="00A007D2">
            <w:pPr>
              <w:pStyle w:val="Bullettable"/>
            </w:pPr>
            <w:r w:rsidRPr="00A007D2">
              <w:t>State Environmental Planning Policy (Sydney Region Growth Centres) 2006</w:t>
            </w:r>
          </w:p>
          <w:p w14:paraId="77B40B82" w14:textId="39F95D67" w:rsidR="00B77641" w:rsidRDefault="00B77641" w:rsidP="00A007D2">
            <w:pPr>
              <w:pStyle w:val="Bullettable"/>
            </w:pPr>
            <w:r w:rsidRPr="00B77641">
              <w:t xml:space="preserve">Central </w:t>
            </w:r>
            <w:r w:rsidR="00D80FB0">
              <w:t xml:space="preserve">City </w:t>
            </w:r>
            <w:r w:rsidRPr="00B77641">
              <w:t>District Plan 2018</w:t>
            </w:r>
          </w:p>
          <w:p w14:paraId="30F408F3" w14:textId="069601C8" w:rsidR="002F20C8" w:rsidRPr="00872E54" w:rsidRDefault="00A007D2" w:rsidP="004558E0">
            <w:pPr>
              <w:pStyle w:val="Bullettable"/>
            </w:pPr>
            <w:r w:rsidRPr="00A007D2">
              <w:t>Blacktown City Council Growth Centre Precincts Development Control Plan 201</w:t>
            </w:r>
            <w:r w:rsidR="004558E0">
              <w:t>8</w:t>
            </w:r>
          </w:p>
        </w:tc>
      </w:tr>
      <w:tr w:rsidR="003B731B" w:rsidRPr="00E63802" w14:paraId="174B36A1" w14:textId="77777777" w:rsidTr="00281809">
        <w:tc>
          <w:tcPr>
            <w:tcW w:w="2127" w:type="dxa"/>
            <w:tcBorders>
              <w:top w:val="nil"/>
              <w:left w:val="nil"/>
              <w:bottom w:val="nil"/>
              <w:right w:val="nil"/>
            </w:tcBorders>
            <w:shd w:val="clear" w:color="auto" w:fill="auto"/>
            <w:tcMar>
              <w:right w:w="28" w:type="dxa"/>
            </w:tcMar>
          </w:tcPr>
          <w:p w14:paraId="234BC106" w14:textId="77777777" w:rsidR="00977011" w:rsidRPr="00A46BB7" w:rsidRDefault="00977011" w:rsidP="005D52CA">
            <w:pPr>
              <w:pStyle w:val="Heading2"/>
            </w:pPr>
            <w:bookmarkStart w:id="10" w:name="_Toc522024615"/>
            <w:r w:rsidRPr="00A46BB7">
              <w:t xml:space="preserve">Report </w:t>
            </w:r>
            <w:r w:rsidRPr="00CA5A00">
              <w:t>prepared</w:t>
            </w:r>
            <w:r w:rsidRPr="00A46BB7">
              <w:t xml:space="preserve"> by</w:t>
            </w:r>
            <w:bookmarkEnd w:id="10"/>
          </w:p>
        </w:tc>
        <w:tc>
          <w:tcPr>
            <w:tcW w:w="7227" w:type="dxa"/>
            <w:tcBorders>
              <w:top w:val="single" w:sz="4" w:space="0" w:color="BFBFBF" w:themeColor="background1" w:themeShade="BF"/>
              <w:left w:val="nil"/>
              <w:bottom w:val="single" w:sz="4" w:space="0" w:color="BFBFBF" w:themeColor="background1" w:themeShade="BF"/>
              <w:right w:val="nil"/>
            </w:tcBorders>
            <w:shd w:val="clear" w:color="auto" w:fill="auto"/>
          </w:tcPr>
          <w:p w14:paraId="2C38BA2E" w14:textId="13064E89" w:rsidR="00977011" w:rsidRPr="00872E54" w:rsidRDefault="00A007D2" w:rsidP="005D52CA">
            <w:pPr>
              <w:pStyle w:val="Pg1tabletext"/>
            </w:pPr>
            <w:r>
              <w:t>Kelly</w:t>
            </w:r>
            <w:r w:rsidR="002F20C8">
              <w:t xml:space="preserve"> Coyne, Assistant Team Leader Development </w:t>
            </w:r>
          </w:p>
        </w:tc>
      </w:tr>
      <w:tr w:rsidR="003B731B" w:rsidRPr="00E63802" w14:paraId="2CA69033" w14:textId="77777777" w:rsidTr="00281809">
        <w:tc>
          <w:tcPr>
            <w:tcW w:w="2127" w:type="dxa"/>
            <w:tcBorders>
              <w:top w:val="nil"/>
              <w:left w:val="nil"/>
              <w:bottom w:val="nil"/>
              <w:right w:val="nil"/>
            </w:tcBorders>
            <w:shd w:val="clear" w:color="auto" w:fill="auto"/>
          </w:tcPr>
          <w:p w14:paraId="3B7B6FA4" w14:textId="77777777" w:rsidR="00977011" w:rsidRPr="00175B19" w:rsidRDefault="00977011" w:rsidP="005D52CA">
            <w:pPr>
              <w:pStyle w:val="Heading2"/>
            </w:pPr>
            <w:bookmarkStart w:id="11" w:name="_Toc522024616"/>
            <w:r w:rsidRPr="00A46BB7">
              <w:t xml:space="preserve">Report </w:t>
            </w:r>
            <w:r w:rsidRPr="00CA5A00">
              <w:t>date</w:t>
            </w:r>
            <w:bookmarkEnd w:id="11"/>
          </w:p>
        </w:tc>
        <w:tc>
          <w:tcPr>
            <w:tcW w:w="7227" w:type="dxa"/>
            <w:tcBorders>
              <w:top w:val="single" w:sz="4" w:space="0" w:color="BFBFBF" w:themeColor="background1" w:themeShade="BF"/>
              <w:left w:val="nil"/>
              <w:bottom w:val="single" w:sz="4" w:space="0" w:color="BFBFBF" w:themeColor="background1" w:themeShade="BF"/>
              <w:right w:val="nil"/>
            </w:tcBorders>
            <w:shd w:val="clear" w:color="auto" w:fill="auto"/>
          </w:tcPr>
          <w:p w14:paraId="0976C66A" w14:textId="72A177E8" w:rsidR="00977011" w:rsidRPr="00872E54" w:rsidRDefault="00C9407D" w:rsidP="005001EA">
            <w:pPr>
              <w:pStyle w:val="Pg1tabletext"/>
            </w:pPr>
            <w:r>
              <w:t>4</w:t>
            </w:r>
            <w:r w:rsidR="00D80FB0">
              <w:t xml:space="preserve"> December</w:t>
            </w:r>
            <w:r w:rsidR="00FB460D">
              <w:t xml:space="preserve"> 2019 </w:t>
            </w:r>
            <w:r w:rsidR="002F20C8">
              <w:t xml:space="preserve"> </w:t>
            </w:r>
          </w:p>
        </w:tc>
      </w:tr>
      <w:tr w:rsidR="003B731B" w:rsidRPr="00E63802" w14:paraId="694994A7" w14:textId="77777777" w:rsidTr="00281809">
        <w:tc>
          <w:tcPr>
            <w:tcW w:w="2127" w:type="dxa"/>
            <w:tcBorders>
              <w:top w:val="nil"/>
              <w:left w:val="nil"/>
              <w:bottom w:val="nil"/>
              <w:right w:val="nil"/>
            </w:tcBorders>
            <w:shd w:val="clear" w:color="auto" w:fill="auto"/>
          </w:tcPr>
          <w:p w14:paraId="0CF6B724" w14:textId="77777777" w:rsidR="00873527" w:rsidRPr="00A46BB7" w:rsidRDefault="00873527" w:rsidP="005D52CA">
            <w:pPr>
              <w:pStyle w:val="Heading2"/>
            </w:pPr>
            <w:bookmarkStart w:id="12" w:name="_Toc522024617"/>
            <w:r w:rsidRPr="00CA5A00">
              <w:t>Recommendation</w:t>
            </w:r>
            <w:bookmarkEnd w:id="12"/>
          </w:p>
        </w:tc>
        <w:tc>
          <w:tcPr>
            <w:tcW w:w="7227" w:type="dxa"/>
            <w:tcBorders>
              <w:top w:val="single" w:sz="4" w:space="0" w:color="BFBFBF" w:themeColor="background1" w:themeShade="BF"/>
              <w:left w:val="nil"/>
              <w:bottom w:val="single" w:sz="4" w:space="0" w:color="BFBFBF" w:themeColor="background1" w:themeShade="BF"/>
              <w:right w:val="nil"/>
            </w:tcBorders>
            <w:shd w:val="clear" w:color="auto" w:fill="auto"/>
          </w:tcPr>
          <w:p w14:paraId="7ED5C092" w14:textId="6FF8BD1E" w:rsidR="00873527" w:rsidRPr="00872E54" w:rsidRDefault="00873527" w:rsidP="006D4ED5">
            <w:pPr>
              <w:pStyle w:val="Pg1tabletext"/>
            </w:pPr>
            <w:bookmarkStart w:id="13" w:name="_Toc522024618"/>
            <w:r w:rsidRPr="007D0261">
              <w:t>Approv</w:t>
            </w:r>
            <w:r w:rsidR="004249EF" w:rsidRPr="007D0261">
              <w:t>e,</w:t>
            </w:r>
            <w:r w:rsidRPr="007D0261">
              <w:t xml:space="preserve"> subject to</w:t>
            </w:r>
            <w:r w:rsidR="00D80FB0">
              <w:t xml:space="preserve"> the</w:t>
            </w:r>
            <w:r w:rsidRPr="007D0261">
              <w:t xml:space="preserve"> conditions</w:t>
            </w:r>
            <w:r w:rsidR="004249EF" w:rsidRPr="007D0261">
              <w:t xml:space="preserve"> listed in attachment </w:t>
            </w:r>
            <w:r w:rsidR="00745057" w:rsidRPr="007D0261">
              <w:t>8</w:t>
            </w:r>
            <w:r w:rsidR="004249EF" w:rsidRPr="007D0261">
              <w:t>.</w:t>
            </w:r>
            <w:bookmarkEnd w:id="13"/>
          </w:p>
        </w:tc>
      </w:tr>
    </w:tbl>
    <w:p w14:paraId="06E10C0F" w14:textId="7959A7C5" w:rsidR="00874520" w:rsidRDefault="00874520" w:rsidP="00527B7C">
      <w:pPr>
        <w:pStyle w:val="Pg1Hdg1"/>
      </w:pPr>
      <w:bookmarkStart w:id="14" w:name="_Toc522023696"/>
      <w:bookmarkStart w:id="15" w:name="_Toc522024816"/>
      <w:r>
        <w:t>Attachments</w:t>
      </w:r>
    </w:p>
    <w:tbl>
      <w:tblPr>
        <w:tblStyle w:val="TableGrid"/>
        <w:tblW w:w="0" w:type="auto"/>
        <w:tblInd w:w="-34" w:type="dxa"/>
        <w:tblLook w:val="04A0" w:firstRow="1" w:lastRow="0" w:firstColumn="1" w:lastColumn="0" w:noHBand="0" w:noVBand="1"/>
      </w:tblPr>
      <w:tblGrid>
        <w:gridCol w:w="9604"/>
      </w:tblGrid>
      <w:tr w:rsidR="00874520" w14:paraId="68CB0E16" w14:textId="77777777" w:rsidTr="00874520">
        <w:tc>
          <w:tcPr>
            <w:tcW w:w="9604" w:type="dxa"/>
            <w:tcBorders>
              <w:top w:val="nil"/>
              <w:left w:val="nil"/>
              <w:bottom w:val="nil"/>
              <w:right w:val="nil"/>
            </w:tcBorders>
          </w:tcPr>
          <w:p w14:paraId="48827E11" w14:textId="186314E4" w:rsidR="00874520" w:rsidRPr="00874520" w:rsidRDefault="00874520" w:rsidP="00874520">
            <w:pPr>
              <w:pStyle w:val="Tabletextnumbers"/>
            </w:pPr>
            <w:r w:rsidRPr="00874520">
              <w:t>Location map</w:t>
            </w:r>
          </w:p>
          <w:p w14:paraId="512B250C" w14:textId="38770AEE" w:rsidR="00874520" w:rsidRPr="00874520" w:rsidRDefault="00D80FB0" w:rsidP="00874520">
            <w:pPr>
              <w:pStyle w:val="Tabletextnumbers"/>
            </w:pPr>
            <w:r>
              <w:t>Aerial image</w:t>
            </w:r>
          </w:p>
          <w:p w14:paraId="7F391326" w14:textId="49EB2A7F" w:rsidR="00874520" w:rsidRPr="00874520" w:rsidRDefault="00874520" w:rsidP="00874520">
            <w:pPr>
              <w:pStyle w:val="Tabletextnumbers"/>
            </w:pPr>
            <w:r w:rsidRPr="00874520">
              <w:t>Zoning extract</w:t>
            </w:r>
            <w:r w:rsidR="00D80FB0">
              <w:t>, height of buildings map extract and Indicative Layout Plan road pattern</w:t>
            </w:r>
          </w:p>
          <w:p w14:paraId="4BA0982F" w14:textId="77777777" w:rsidR="00874520" w:rsidRPr="00874520" w:rsidRDefault="00874520" w:rsidP="00874520">
            <w:pPr>
              <w:pStyle w:val="Tabletextnumbers"/>
            </w:pPr>
            <w:r w:rsidRPr="00874520">
              <w:t>Detailed information about proposal and DA submission material</w:t>
            </w:r>
          </w:p>
          <w:p w14:paraId="6AFB14D2" w14:textId="63D9AE75" w:rsidR="00874520" w:rsidRPr="00874520" w:rsidRDefault="00D80FB0" w:rsidP="00874520">
            <w:pPr>
              <w:pStyle w:val="Tabletextnumbers"/>
            </w:pPr>
            <w:r>
              <w:t>Development A</w:t>
            </w:r>
            <w:r w:rsidR="00874520" w:rsidRPr="00874520">
              <w:t>pplication plans</w:t>
            </w:r>
          </w:p>
          <w:p w14:paraId="3D5A9CA6" w14:textId="77777777" w:rsidR="00874520" w:rsidRPr="00874520" w:rsidRDefault="00874520" w:rsidP="00874520">
            <w:pPr>
              <w:pStyle w:val="Tabletextnumbers"/>
            </w:pPr>
            <w:r w:rsidRPr="00874520">
              <w:t>Assessment against planning controls</w:t>
            </w:r>
          </w:p>
          <w:p w14:paraId="6035F42A" w14:textId="6A3DC8F9" w:rsidR="00334D6E" w:rsidRPr="00C07D76" w:rsidRDefault="00C9407D" w:rsidP="00334D6E">
            <w:pPr>
              <w:pStyle w:val="Tabletextnumbers"/>
              <w:rPr>
                <w:rFonts w:eastAsiaTheme="majorEastAsia"/>
              </w:rPr>
            </w:pPr>
            <w:r>
              <w:rPr>
                <w:rFonts w:eastAsiaTheme="majorEastAsia"/>
              </w:rPr>
              <w:t>Clause 4.6 v</w:t>
            </w:r>
            <w:r w:rsidR="0003520A" w:rsidRPr="00C07D76">
              <w:rPr>
                <w:rFonts w:eastAsiaTheme="majorEastAsia"/>
              </w:rPr>
              <w:t xml:space="preserve">ariation </w:t>
            </w:r>
            <w:r w:rsidR="00D80FB0">
              <w:rPr>
                <w:rFonts w:eastAsiaTheme="majorEastAsia"/>
              </w:rPr>
              <w:t xml:space="preserve">– assessment of </w:t>
            </w:r>
            <w:r w:rsidR="00144C0B">
              <w:rPr>
                <w:rFonts w:eastAsiaTheme="majorEastAsia"/>
              </w:rPr>
              <w:t>Applicant</w:t>
            </w:r>
            <w:r w:rsidR="00D80FB0">
              <w:rPr>
                <w:rFonts w:eastAsiaTheme="majorEastAsia"/>
              </w:rPr>
              <w:t>’s request</w:t>
            </w:r>
          </w:p>
          <w:p w14:paraId="7122D443" w14:textId="10E4E9C5" w:rsidR="00334D6E" w:rsidRDefault="00334D6E" w:rsidP="00334D6E">
            <w:pPr>
              <w:pStyle w:val="Tabletextnumbers"/>
              <w:rPr>
                <w:rFonts w:eastAsiaTheme="majorEastAsia"/>
              </w:rPr>
            </w:pPr>
            <w:r w:rsidRPr="00874520">
              <w:rPr>
                <w:rFonts w:eastAsiaTheme="majorEastAsia"/>
              </w:rPr>
              <w:t>Draft conditions of consent</w:t>
            </w:r>
          </w:p>
          <w:p w14:paraId="66A87CDD" w14:textId="067F484F" w:rsidR="0003520A" w:rsidRPr="00874520" w:rsidRDefault="0003520A" w:rsidP="00334D6E">
            <w:pPr>
              <w:pStyle w:val="Tabletextnumbers"/>
              <w:numPr>
                <w:ilvl w:val="0"/>
                <w:numId w:val="0"/>
              </w:numPr>
              <w:ind w:left="357"/>
              <w:rPr>
                <w:rFonts w:eastAsiaTheme="majorEastAsia"/>
              </w:rPr>
            </w:pPr>
          </w:p>
        </w:tc>
      </w:tr>
    </w:tbl>
    <w:p w14:paraId="3CFCE8B2" w14:textId="36CE38EA" w:rsidR="00874520" w:rsidRPr="00527B7C" w:rsidRDefault="0088202F" w:rsidP="001F4607">
      <w:pPr>
        <w:pStyle w:val="Pg1Hdg1"/>
      </w:pPr>
      <w:r w:rsidRPr="00CA5A00">
        <w:lastRenderedPageBreak/>
        <w:t>Checklist</w:t>
      </w:r>
      <w:bookmarkEnd w:id="14"/>
      <w:bookmarkEnd w:id="15"/>
    </w:p>
    <w:tbl>
      <w:tblPr>
        <w:tblW w:w="5000" w:type="pct"/>
        <w:tblBorders>
          <w:insideH w:val="single" w:sz="4" w:space="0" w:color="auto"/>
        </w:tblBorders>
        <w:tblLayout w:type="fixed"/>
        <w:tblLook w:val="01E0" w:firstRow="1" w:lastRow="1" w:firstColumn="1" w:lastColumn="1" w:noHBand="0" w:noVBand="0"/>
      </w:tblPr>
      <w:tblGrid>
        <w:gridCol w:w="8040"/>
        <w:gridCol w:w="1530"/>
      </w:tblGrid>
      <w:tr w:rsidR="00525467" w:rsidRPr="007F6FFF" w14:paraId="4298C991" w14:textId="77777777" w:rsidTr="00FE4903">
        <w:trPr>
          <w:trHeight w:val="574"/>
        </w:trPr>
        <w:tc>
          <w:tcPr>
            <w:tcW w:w="7859" w:type="dxa"/>
            <w:shd w:val="clear" w:color="auto" w:fill="auto"/>
          </w:tcPr>
          <w:p w14:paraId="01BE4ECC" w14:textId="77777777" w:rsidR="00525467" w:rsidRPr="007F6FFF" w:rsidRDefault="00525467" w:rsidP="00281809">
            <w:pPr>
              <w:pStyle w:val="Heading3"/>
            </w:pPr>
            <w:r w:rsidRPr="00CA5A00">
              <w:t>Summary</w:t>
            </w:r>
            <w:r>
              <w:t xml:space="preserve"> of section 4.</w:t>
            </w:r>
            <w:r w:rsidRPr="00281809">
              <w:t>15</w:t>
            </w:r>
            <w:r w:rsidRPr="007F6FFF">
              <w:t xml:space="preserve"> </w:t>
            </w:r>
            <w:r w:rsidRPr="00175B19">
              <w:t>matters</w:t>
            </w:r>
          </w:p>
          <w:p w14:paraId="7CE199A2" w14:textId="41E86C87" w:rsidR="00525467" w:rsidRPr="00E046E8" w:rsidRDefault="00525467" w:rsidP="00281809">
            <w:pPr>
              <w:pStyle w:val="Heading4"/>
            </w:pPr>
            <w:r w:rsidRPr="00E046E8">
              <w:t xml:space="preserve">Have all recommendations in relation to </w:t>
            </w:r>
            <w:r w:rsidRPr="00175B19">
              <w:t>relevant</w:t>
            </w:r>
            <w:r w:rsidRPr="00E046E8">
              <w:t xml:space="preserve"> </w:t>
            </w:r>
            <w:r w:rsidRPr="00175B19">
              <w:t>section</w:t>
            </w:r>
            <w:r w:rsidRPr="00E046E8">
              <w:t xml:space="preserve"> 4.15 matters been summarised i</w:t>
            </w:r>
            <w:r w:rsidR="007F16A1">
              <w:t>n the Executive summary of the A</w:t>
            </w:r>
            <w:r w:rsidRPr="00E046E8">
              <w:t>ssessment report?</w:t>
            </w:r>
          </w:p>
        </w:tc>
        <w:tc>
          <w:tcPr>
            <w:tcW w:w="1495" w:type="dxa"/>
            <w:vAlign w:val="center"/>
          </w:tcPr>
          <w:p w14:paraId="1DF31CE1" w14:textId="11D92100" w:rsidR="00525467" w:rsidRPr="00F923C2" w:rsidRDefault="00525467" w:rsidP="008112E5">
            <w:pPr>
              <w:pStyle w:val="Pg1tabletext"/>
            </w:pPr>
            <w:r w:rsidRPr="00F923C2">
              <w:rPr>
                <w:bCs/>
                <w:sz w:val="18"/>
                <w:szCs w:val="18"/>
              </w:rPr>
              <w:br/>
            </w:r>
            <w:r w:rsidRPr="008112E5">
              <w:t>Yes</w:t>
            </w:r>
          </w:p>
        </w:tc>
      </w:tr>
      <w:tr w:rsidR="00525467" w:rsidRPr="007F6FFF" w14:paraId="05ECC37A" w14:textId="77777777" w:rsidTr="00FE4903">
        <w:trPr>
          <w:trHeight w:val="898"/>
        </w:trPr>
        <w:tc>
          <w:tcPr>
            <w:tcW w:w="7859" w:type="dxa"/>
            <w:shd w:val="clear" w:color="auto" w:fill="auto"/>
          </w:tcPr>
          <w:p w14:paraId="7A79A87F" w14:textId="77777777" w:rsidR="00525467" w:rsidRPr="007F6FFF" w:rsidRDefault="00525467" w:rsidP="00281809">
            <w:pPr>
              <w:pStyle w:val="Heading3"/>
            </w:pPr>
            <w:r w:rsidRPr="007F6FFF">
              <w:t>Legislative clauses requiring consent authority satisfaction</w:t>
            </w:r>
          </w:p>
          <w:p w14:paraId="284214C3" w14:textId="2200AD45" w:rsidR="00525467" w:rsidRPr="00873527" w:rsidRDefault="00525467" w:rsidP="004558E0">
            <w:pPr>
              <w:pStyle w:val="Heading4"/>
            </w:pPr>
            <w:r w:rsidRPr="007F6FFF">
              <w:t>Have relevant clauses in all applicable environmental planning instruments</w:t>
            </w:r>
            <w:r>
              <w:t>,</w:t>
            </w:r>
            <w:r w:rsidRPr="007F6FFF">
              <w:t xml:space="preserve"> where the consent authority must be satisfied about a particular matter</w:t>
            </w:r>
            <w:r>
              <w:t>,</w:t>
            </w:r>
            <w:r w:rsidRPr="007F6FFF">
              <w:t xml:space="preserve"> been listed and r</w:t>
            </w:r>
            <w:r>
              <w:t>elevant recommendations summarised</w:t>
            </w:r>
            <w:r w:rsidRPr="007F6FFF">
              <w:t xml:space="preserve"> in the Executive </w:t>
            </w:r>
            <w:r w:rsidR="004558E0">
              <w:t>s</w:t>
            </w:r>
            <w:r w:rsidRPr="007F6FFF">
              <w:t xml:space="preserve">ummary of the </w:t>
            </w:r>
            <w:r w:rsidR="007F16A1">
              <w:t>A</w:t>
            </w:r>
            <w:r w:rsidRPr="007F6FFF">
              <w:t>ssessment report?</w:t>
            </w:r>
          </w:p>
        </w:tc>
        <w:tc>
          <w:tcPr>
            <w:tcW w:w="1495" w:type="dxa"/>
            <w:vAlign w:val="center"/>
          </w:tcPr>
          <w:p w14:paraId="4693FA49" w14:textId="51D3AE9A" w:rsidR="00525467" w:rsidRPr="008112E5" w:rsidRDefault="00525467" w:rsidP="008112E5">
            <w:pPr>
              <w:pStyle w:val="Heading4"/>
            </w:pPr>
            <w:r w:rsidRPr="008112E5">
              <w:t>Yes</w:t>
            </w:r>
          </w:p>
        </w:tc>
      </w:tr>
      <w:tr w:rsidR="00525467" w:rsidRPr="007F6FFF" w14:paraId="07551FBF" w14:textId="77777777" w:rsidTr="00FE4903">
        <w:tc>
          <w:tcPr>
            <w:tcW w:w="7859" w:type="dxa"/>
            <w:shd w:val="clear" w:color="auto" w:fill="auto"/>
          </w:tcPr>
          <w:p w14:paraId="6713D50B" w14:textId="77777777" w:rsidR="00525467" w:rsidRPr="007F6FFF" w:rsidRDefault="00525467" w:rsidP="00281809">
            <w:pPr>
              <w:pStyle w:val="Heading3"/>
            </w:pPr>
            <w:r w:rsidRPr="007F6FFF">
              <w:t>Clause 4.6 Exceptions to development standards</w:t>
            </w:r>
          </w:p>
          <w:p w14:paraId="7EE0E9E6" w14:textId="09A564A5" w:rsidR="00525467" w:rsidRPr="007F6FFF" w:rsidRDefault="00525467" w:rsidP="007F16A1">
            <w:pPr>
              <w:pStyle w:val="Heading4"/>
            </w:pPr>
            <w:r w:rsidRPr="007F6FFF">
              <w:t>If a written request for a contravent</w:t>
            </w:r>
            <w:r w:rsidR="00D80FB0">
              <w:t>ion to a development standard (C</w:t>
            </w:r>
            <w:r w:rsidRPr="007F6FFF">
              <w:t xml:space="preserve">lause 4.6 of the LEP) has been received, has it been attached to the </w:t>
            </w:r>
            <w:r w:rsidR="007F16A1">
              <w:t>A</w:t>
            </w:r>
            <w:r w:rsidRPr="007F6FFF">
              <w:t>ssessment report?</w:t>
            </w:r>
          </w:p>
        </w:tc>
        <w:tc>
          <w:tcPr>
            <w:tcW w:w="1495" w:type="dxa"/>
            <w:vAlign w:val="center"/>
          </w:tcPr>
          <w:p w14:paraId="29685383" w14:textId="7AF02893" w:rsidR="00525467" w:rsidRPr="00D80FB0" w:rsidRDefault="00525467" w:rsidP="00A70B0D">
            <w:pPr>
              <w:pStyle w:val="Heading4"/>
            </w:pPr>
            <w:r w:rsidRPr="00D80FB0">
              <w:t>Yes</w:t>
            </w:r>
          </w:p>
        </w:tc>
      </w:tr>
      <w:tr w:rsidR="00525467" w:rsidRPr="007F6FFF" w14:paraId="51148734" w14:textId="77777777" w:rsidTr="001F4607">
        <w:trPr>
          <w:trHeight w:val="411"/>
        </w:trPr>
        <w:tc>
          <w:tcPr>
            <w:tcW w:w="7859" w:type="dxa"/>
            <w:shd w:val="clear" w:color="auto" w:fill="auto"/>
          </w:tcPr>
          <w:p w14:paraId="67AF982F" w14:textId="77777777" w:rsidR="00525467" w:rsidRPr="007F6FFF" w:rsidRDefault="00525467" w:rsidP="00281809">
            <w:pPr>
              <w:pStyle w:val="Heading3"/>
            </w:pPr>
            <w:r w:rsidRPr="007F6FFF">
              <w:t>Special Infrastructure Contributions</w:t>
            </w:r>
          </w:p>
          <w:p w14:paraId="566E2CF2" w14:textId="77777777" w:rsidR="00525467" w:rsidRPr="007F6FFF" w:rsidRDefault="00525467" w:rsidP="00281809">
            <w:pPr>
              <w:pStyle w:val="Heading4"/>
            </w:pPr>
            <w:r w:rsidRPr="007F6FFF">
              <w:t>Does the DA require Special Infrastruc</w:t>
            </w:r>
            <w:r>
              <w:t>ture Contributions conditions (section 7.24</w:t>
            </w:r>
            <w:r w:rsidRPr="007F6FFF">
              <w:t>)?</w:t>
            </w:r>
          </w:p>
        </w:tc>
        <w:tc>
          <w:tcPr>
            <w:tcW w:w="1495" w:type="dxa"/>
            <w:vAlign w:val="center"/>
          </w:tcPr>
          <w:p w14:paraId="395715EF" w14:textId="6A517DFF" w:rsidR="00525467" w:rsidRPr="00D80FB0" w:rsidRDefault="00525467" w:rsidP="00A70B0D">
            <w:pPr>
              <w:pStyle w:val="Heading4"/>
            </w:pPr>
            <w:r w:rsidRPr="00D80FB0">
              <w:t>Yes</w:t>
            </w:r>
          </w:p>
        </w:tc>
      </w:tr>
      <w:tr w:rsidR="001F4607" w:rsidRPr="007F6FFF" w14:paraId="5B53A5C6" w14:textId="77777777" w:rsidTr="00FE4903">
        <w:trPr>
          <w:trHeight w:val="411"/>
        </w:trPr>
        <w:tc>
          <w:tcPr>
            <w:tcW w:w="7859" w:type="dxa"/>
            <w:tcBorders>
              <w:bottom w:val="single" w:sz="4" w:space="0" w:color="auto"/>
            </w:tcBorders>
            <w:shd w:val="clear" w:color="auto" w:fill="auto"/>
          </w:tcPr>
          <w:p w14:paraId="3933883B" w14:textId="77777777" w:rsidR="001F4607" w:rsidRDefault="001F4607" w:rsidP="00281809">
            <w:pPr>
              <w:pStyle w:val="Heading3"/>
            </w:pPr>
            <w:r>
              <w:t>Conditions</w:t>
            </w:r>
          </w:p>
          <w:p w14:paraId="309AA00F" w14:textId="1292ABAB" w:rsidR="001F4607" w:rsidRPr="001F4607" w:rsidRDefault="001F4607" w:rsidP="001F4607">
            <w:pPr>
              <w:pStyle w:val="Heading4"/>
            </w:pPr>
            <w:r>
              <w:t xml:space="preserve">Have draft </w:t>
            </w:r>
            <w:r w:rsidRPr="001F4607">
              <w:t>conditions</w:t>
            </w:r>
            <w:r>
              <w:t xml:space="preserve"> been provided to the </w:t>
            </w:r>
            <w:r w:rsidR="00144C0B">
              <w:t>Applicant</w:t>
            </w:r>
            <w:r>
              <w:t xml:space="preserve"> for comment?</w:t>
            </w:r>
          </w:p>
        </w:tc>
        <w:tc>
          <w:tcPr>
            <w:tcW w:w="1495" w:type="dxa"/>
            <w:tcBorders>
              <w:bottom w:val="single" w:sz="4" w:space="0" w:color="auto"/>
            </w:tcBorders>
            <w:vAlign w:val="center"/>
          </w:tcPr>
          <w:p w14:paraId="36FB21FD" w14:textId="6EDF6549" w:rsidR="001F4607" w:rsidRPr="00D80FB0" w:rsidRDefault="001F4607" w:rsidP="004830B3">
            <w:pPr>
              <w:pStyle w:val="Heading4"/>
            </w:pPr>
            <w:r w:rsidRPr="00D80FB0">
              <w:t>Yes</w:t>
            </w:r>
          </w:p>
        </w:tc>
      </w:tr>
    </w:tbl>
    <w:sdt>
      <w:sdtPr>
        <w:rPr>
          <w:rFonts w:cs="Times New Roman"/>
          <w:b w:val="0"/>
          <w:sz w:val="22"/>
          <w:szCs w:val="22"/>
        </w:rPr>
        <w:id w:val="-1191751577"/>
        <w:docPartObj>
          <w:docPartGallery w:val="Table of Contents"/>
          <w:docPartUnique/>
        </w:docPartObj>
      </w:sdtPr>
      <w:sdtEndPr>
        <w:rPr>
          <w:bCs/>
          <w:noProof/>
        </w:rPr>
      </w:sdtEndPr>
      <w:sdtContent>
        <w:p w14:paraId="2084068E" w14:textId="06CC08DA" w:rsidR="000B1B60" w:rsidRDefault="000B1B60">
          <w:pPr>
            <w:pStyle w:val="TOCHeading"/>
          </w:pPr>
          <w:r>
            <w:t>Contents</w:t>
          </w:r>
        </w:p>
        <w:p w14:paraId="00CEF906" w14:textId="77777777" w:rsidR="00DE042B" w:rsidRDefault="000B1B60">
          <w:pPr>
            <w:pStyle w:val="TOC1"/>
            <w:rPr>
              <w:rFonts w:asciiTheme="minorHAnsi" w:eastAsiaTheme="minorEastAsia" w:hAnsiTheme="minorHAnsi" w:cstheme="minorBidi"/>
            </w:rPr>
          </w:pPr>
          <w:r>
            <w:fldChar w:fldCharType="begin"/>
          </w:r>
          <w:r>
            <w:instrText xml:space="preserve"> TOC \o "1-1" \h \z \u </w:instrText>
          </w:r>
          <w:r>
            <w:fldChar w:fldCharType="separate"/>
          </w:r>
          <w:hyperlink w:anchor="_Toc26353410" w:history="1">
            <w:r w:rsidR="00DE042B" w:rsidRPr="00AA6FF9">
              <w:rPr>
                <w:rStyle w:val="Hyperlink"/>
                <w:rFonts w:eastAsiaTheme="majorEastAsia"/>
              </w:rPr>
              <w:t>1</w:t>
            </w:r>
            <w:r w:rsidR="00DE042B">
              <w:rPr>
                <w:rFonts w:asciiTheme="minorHAnsi" w:eastAsiaTheme="minorEastAsia" w:hAnsiTheme="minorHAnsi" w:cstheme="minorBidi"/>
              </w:rPr>
              <w:tab/>
            </w:r>
            <w:r w:rsidR="00DE042B" w:rsidRPr="00AA6FF9">
              <w:rPr>
                <w:rStyle w:val="Hyperlink"/>
                <w:rFonts w:eastAsiaTheme="majorEastAsia"/>
              </w:rPr>
              <w:t>Executive summary</w:t>
            </w:r>
            <w:r w:rsidR="00DE042B">
              <w:rPr>
                <w:webHidden/>
              </w:rPr>
              <w:tab/>
            </w:r>
            <w:r w:rsidR="00DE042B">
              <w:rPr>
                <w:webHidden/>
              </w:rPr>
              <w:fldChar w:fldCharType="begin"/>
            </w:r>
            <w:r w:rsidR="00DE042B">
              <w:rPr>
                <w:webHidden/>
              </w:rPr>
              <w:instrText xml:space="preserve"> PAGEREF _Toc26353410 \h </w:instrText>
            </w:r>
            <w:r w:rsidR="00DE042B">
              <w:rPr>
                <w:webHidden/>
              </w:rPr>
            </w:r>
            <w:r w:rsidR="00DE042B">
              <w:rPr>
                <w:webHidden/>
              </w:rPr>
              <w:fldChar w:fldCharType="separate"/>
            </w:r>
            <w:r w:rsidR="00834624">
              <w:rPr>
                <w:webHidden/>
              </w:rPr>
              <w:t>4</w:t>
            </w:r>
            <w:r w:rsidR="00DE042B">
              <w:rPr>
                <w:webHidden/>
              </w:rPr>
              <w:fldChar w:fldCharType="end"/>
            </w:r>
          </w:hyperlink>
        </w:p>
        <w:p w14:paraId="1F33FB2D" w14:textId="77777777" w:rsidR="00DE042B" w:rsidRDefault="00834624">
          <w:pPr>
            <w:pStyle w:val="TOC1"/>
            <w:rPr>
              <w:rFonts w:asciiTheme="minorHAnsi" w:eastAsiaTheme="minorEastAsia" w:hAnsiTheme="minorHAnsi" w:cstheme="minorBidi"/>
            </w:rPr>
          </w:pPr>
          <w:hyperlink w:anchor="_Toc26353411" w:history="1">
            <w:r w:rsidR="00DE042B" w:rsidRPr="00AA6FF9">
              <w:rPr>
                <w:rStyle w:val="Hyperlink"/>
                <w:rFonts w:eastAsiaTheme="majorEastAsia"/>
              </w:rPr>
              <w:t>2</w:t>
            </w:r>
            <w:r w:rsidR="00DE042B">
              <w:rPr>
                <w:rFonts w:asciiTheme="minorHAnsi" w:eastAsiaTheme="minorEastAsia" w:hAnsiTheme="minorHAnsi" w:cstheme="minorBidi"/>
              </w:rPr>
              <w:tab/>
            </w:r>
            <w:r w:rsidR="00DE042B" w:rsidRPr="00AA6FF9">
              <w:rPr>
                <w:rStyle w:val="Hyperlink"/>
                <w:rFonts w:eastAsiaTheme="majorEastAsia"/>
              </w:rPr>
              <w:t>Location</w:t>
            </w:r>
            <w:r w:rsidR="00DE042B">
              <w:rPr>
                <w:webHidden/>
              </w:rPr>
              <w:tab/>
            </w:r>
            <w:r w:rsidR="00DE042B">
              <w:rPr>
                <w:webHidden/>
              </w:rPr>
              <w:fldChar w:fldCharType="begin"/>
            </w:r>
            <w:r w:rsidR="00DE042B">
              <w:rPr>
                <w:webHidden/>
              </w:rPr>
              <w:instrText xml:space="preserve"> PAGEREF _Toc26353411 \h </w:instrText>
            </w:r>
            <w:r w:rsidR="00DE042B">
              <w:rPr>
                <w:webHidden/>
              </w:rPr>
            </w:r>
            <w:r w:rsidR="00DE042B">
              <w:rPr>
                <w:webHidden/>
              </w:rPr>
              <w:fldChar w:fldCharType="separate"/>
            </w:r>
            <w:r>
              <w:rPr>
                <w:webHidden/>
              </w:rPr>
              <w:t>4</w:t>
            </w:r>
            <w:r w:rsidR="00DE042B">
              <w:rPr>
                <w:webHidden/>
              </w:rPr>
              <w:fldChar w:fldCharType="end"/>
            </w:r>
          </w:hyperlink>
        </w:p>
        <w:p w14:paraId="2837B655" w14:textId="77777777" w:rsidR="00DE042B" w:rsidRDefault="00834624">
          <w:pPr>
            <w:pStyle w:val="TOC1"/>
            <w:rPr>
              <w:rFonts w:asciiTheme="minorHAnsi" w:eastAsiaTheme="minorEastAsia" w:hAnsiTheme="minorHAnsi" w:cstheme="minorBidi"/>
            </w:rPr>
          </w:pPr>
          <w:hyperlink w:anchor="_Toc26353412" w:history="1">
            <w:r w:rsidR="00DE042B" w:rsidRPr="00AA6FF9">
              <w:rPr>
                <w:rStyle w:val="Hyperlink"/>
                <w:rFonts w:eastAsiaTheme="majorEastAsia"/>
              </w:rPr>
              <w:t>3</w:t>
            </w:r>
            <w:r w:rsidR="00DE042B">
              <w:rPr>
                <w:rFonts w:asciiTheme="minorHAnsi" w:eastAsiaTheme="minorEastAsia" w:hAnsiTheme="minorHAnsi" w:cstheme="minorBidi"/>
              </w:rPr>
              <w:tab/>
            </w:r>
            <w:r w:rsidR="00DE042B" w:rsidRPr="00AA6FF9">
              <w:rPr>
                <w:rStyle w:val="Hyperlink"/>
                <w:rFonts w:eastAsiaTheme="majorEastAsia"/>
              </w:rPr>
              <w:t>Site description</w:t>
            </w:r>
            <w:r w:rsidR="00DE042B">
              <w:rPr>
                <w:webHidden/>
              </w:rPr>
              <w:tab/>
            </w:r>
            <w:r w:rsidR="00DE042B">
              <w:rPr>
                <w:webHidden/>
              </w:rPr>
              <w:fldChar w:fldCharType="begin"/>
            </w:r>
            <w:r w:rsidR="00DE042B">
              <w:rPr>
                <w:webHidden/>
              </w:rPr>
              <w:instrText xml:space="preserve"> PAGEREF _Toc26353412 \h </w:instrText>
            </w:r>
            <w:r w:rsidR="00DE042B">
              <w:rPr>
                <w:webHidden/>
              </w:rPr>
            </w:r>
            <w:r w:rsidR="00DE042B">
              <w:rPr>
                <w:webHidden/>
              </w:rPr>
              <w:fldChar w:fldCharType="separate"/>
            </w:r>
            <w:r>
              <w:rPr>
                <w:webHidden/>
              </w:rPr>
              <w:t>4</w:t>
            </w:r>
            <w:r w:rsidR="00DE042B">
              <w:rPr>
                <w:webHidden/>
              </w:rPr>
              <w:fldChar w:fldCharType="end"/>
            </w:r>
          </w:hyperlink>
        </w:p>
        <w:p w14:paraId="7C5A96B5" w14:textId="77777777" w:rsidR="00DE042B" w:rsidRDefault="00834624">
          <w:pPr>
            <w:pStyle w:val="TOC1"/>
            <w:rPr>
              <w:rFonts w:asciiTheme="minorHAnsi" w:eastAsiaTheme="minorEastAsia" w:hAnsiTheme="minorHAnsi" w:cstheme="minorBidi"/>
            </w:rPr>
          </w:pPr>
          <w:hyperlink w:anchor="_Toc26353413" w:history="1">
            <w:r w:rsidR="00DE042B" w:rsidRPr="00AA6FF9">
              <w:rPr>
                <w:rStyle w:val="Hyperlink"/>
                <w:rFonts w:eastAsiaTheme="majorEastAsia"/>
              </w:rPr>
              <w:t>4</w:t>
            </w:r>
            <w:r w:rsidR="00DE042B">
              <w:rPr>
                <w:rFonts w:asciiTheme="minorHAnsi" w:eastAsiaTheme="minorEastAsia" w:hAnsiTheme="minorHAnsi" w:cstheme="minorBidi"/>
              </w:rPr>
              <w:tab/>
            </w:r>
            <w:r w:rsidR="00DE042B" w:rsidRPr="00AA6FF9">
              <w:rPr>
                <w:rStyle w:val="Hyperlink"/>
                <w:rFonts w:eastAsiaTheme="majorEastAsia"/>
              </w:rPr>
              <w:t>Background</w:t>
            </w:r>
            <w:r w:rsidR="00DE042B">
              <w:rPr>
                <w:webHidden/>
              </w:rPr>
              <w:tab/>
            </w:r>
            <w:r w:rsidR="00DE042B">
              <w:rPr>
                <w:webHidden/>
              </w:rPr>
              <w:fldChar w:fldCharType="begin"/>
            </w:r>
            <w:r w:rsidR="00DE042B">
              <w:rPr>
                <w:webHidden/>
              </w:rPr>
              <w:instrText xml:space="preserve"> PAGEREF _Toc26353413 \h </w:instrText>
            </w:r>
            <w:r w:rsidR="00DE042B">
              <w:rPr>
                <w:webHidden/>
              </w:rPr>
            </w:r>
            <w:r w:rsidR="00DE042B">
              <w:rPr>
                <w:webHidden/>
              </w:rPr>
              <w:fldChar w:fldCharType="separate"/>
            </w:r>
            <w:r>
              <w:rPr>
                <w:webHidden/>
              </w:rPr>
              <w:t>5</w:t>
            </w:r>
            <w:r w:rsidR="00DE042B">
              <w:rPr>
                <w:webHidden/>
              </w:rPr>
              <w:fldChar w:fldCharType="end"/>
            </w:r>
          </w:hyperlink>
        </w:p>
        <w:p w14:paraId="3A548C50" w14:textId="77777777" w:rsidR="00DE042B" w:rsidRDefault="00834624">
          <w:pPr>
            <w:pStyle w:val="TOC1"/>
            <w:rPr>
              <w:rFonts w:asciiTheme="minorHAnsi" w:eastAsiaTheme="minorEastAsia" w:hAnsiTheme="minorHAnsi" w:cstheme="minorBidi"/>
            </w:rPr>
          </w:pPr>
          <w:hyperlink w:anchor="_Toc26353414" w:history="1">
            <w:r w:rsidR="00DE042B" w:rsidRPr="00AA6FF9">
              <w:rPr>
                <w:rStyle w:val="Hyperlink"/>
                <w:rFonts w:eastAsiaTheme="majorEastAsia"/>
              </w:rPr>
              <w:t>5</w:t>
            </w:r>
            <w:r w:rsidR="00DE042B">
              <w:rPr>
                <w:rFonts w:asciiTheme="minorHAnsi" w:eastAsiaTheme="minorEastAsia" w:hAnsiTheme="minorHAnsi" w:cstheme="minorBidi"/>
              </w:rPr>
              <w:tab/>
            </w:r>
            <w:r w:rsidR="00DE042B" w:rsidRPr="00AA6FF9">
              <w:rPr>
                <w:rStyle w:val="Hyperlink"/>
                <w:rFonts w:eastAsiaTheme="majorEastAsia"/>
              </w:rPr>
              <w:t>The proposal</w:t>
            </w:r>
            <w:r w:rsidR="00DE042B">
              <w:rPr>
                <w:webHidden/>
              </w:rPr>
              <w:tab/>
            </w:r>
            <w:r w:rsidR="00DE042B">
              <w:rPr>
                <w:webHidden/>
              </w:rPr>
              <w:fldChar w:fldCharType="begin"/>
            </w:r>
            <w:r w:rsidR="00DE042B">
              <w:rPr>
                <w:webHidden/>
              </w:rPr>
              <w:instrText xml:space="preserve"> PAGEREF _Toc26353414 \h </w:instrText>
            </w:r>
            <w:r w:rsidR="00DE042B">
              <w:rPr>
                <w:webHidden/>
              </w:rPr>
            </w:r>
            <w:r w:rsidR="00DE042B">
              <w:rPr>
                <w:webHidden/>
              </w:rPr>
              <w:fldChar w:fldCharType="separate"/>
            </w:r>
            <w:r>
              <w:rPr>
                <w:webHidden/>
              </w:rPr>
              <w:t>6</w:t>
            </w:r>
            <w:r w:rsidR="00DE042B">
              <w:rPr>
                <w:webHidden/>
              </w:rPr>
              <w:fldChar w:fldCharType="end"/>
            </w:r>
          </w:hyperlink>
        </w:p>
        <w:p w14:paraId="5897A02B" w14:textId="77777777" w:rsidR="00DE042B" w:rsidRDefault="00834624">
          <w:pPr>
            <w:pStyle w:val="TOC1"/>
            <w:rPr>
              <w:rFonts w:asciiTheme="minorHAnsi" w:eastAsiaTheme="minorEastAsia" w:hAnsiTheme="minorHAnsi" w:cstheme="minorBidi"/>
            </w:rPr>
          </w:pPr>
          <w:hyperlink w:anchor="_Toc26353415" w:history="1">
            <w:r w:rsidR="00DE042B" w:rsidRPr="00AA6FF9">
              <w:rPr>
                <w:rStyle w:val="Hyperlink"/>
                <w:rFonts w:eastAsiaTheme="majorEastAsia"/>
              </w:rPr>
              <w:t>6</w:t>
            </w:r>
            <w:r w:rsidR="00DE042B">
              <w:rPr>
                <w:rFonts w:asciiTheme="minorHAnsi" w:eastAsiaTheme="minorEastAsia" w:hAnsiTheme="minorHAnsi" w:cstheme="minorBidi"/>
              </w:rPr>
              <w:tab/>
            </w:r>
            <w:r w:rsidR="00DE042B" w:rsidRPr="00AA6FF9">
              <w:rPr>
                <w:rStyle w:val="Hyperlink"/>
                <w:rFonts w:eastAsiaTheme="majorEastAsia"/>
              </w:rPr>
              <w:t>Assessment against planning controls</w:t>
            </w:r>
            <w:r w:rsidR="00DE042B">
              <w:rPr>
                <w:webHidden/>
              </w:rPr>
              <w:tab/>
            </w:r>
            <w:r w:rsidR="00DE042B">
              <w:rPr>
                <w:webHidden/>
              </w:rPr>
              <w:fldChar w:fldCharType="begin"/>
            </w:r>
            <w:r w:rsidR="00DE042B">
              <w:rPr>
                <w:webHidden/>
              </w:rPr>
              <w:instrText xml:space="preserve"> PAGEREF _Toc26353415 \h </w:instrText>
            </w:r>
            <w:r w:rsidR="00DE042B">
              <w:rPr>
                <w:webHidden/>
              </w:rPr>
            </w:r>
            <w:r w:rsidR="00DE042B">
              <w:rPr>
                <w:webHidden/>
              </w:rPr>
              <w:fldChar w:fldCharType="separate"/>
            </w:r>
            <w:r>
              <w:rPr>
                <w:webHidden/>
              </w:rPr>
              <w:t>6</w:t>
            </w:r>
            <w:r w:rsidR="00DE042B">
              <w:rPr>
                <w:webHidden/>
              </w:rPr>
              <w:fldChar w:fldCharType="end"/>
            </w:r>
          </w:hyperlink>
        </w:p>
        <w:p w14:paraId="4BE879EC" w14:textId="77777777" w:rsidR="00DE042B" w:rsidRDefault="00834624">
          <w:pPr>
            <w:pStyle w:val="TOC1"/>
            <w:rPr>
              <w:rFonts w:asciiTheme="minorHAnsi" w:eastAsiaTheme="minorEastAsia" w:hAnsiTheme="minorHAnsi" w:cstheme="minorBidi"/>
            </w:rPr>
          </w:pPr>
          <w:hyperlink w:anchor="_Toc26353416" w:history="1">
            <w:r w:rsidR="00DE042B" w:rsidRPr="00AA6FF9">
              <w:rPr>
                <w:rStyle w:val="Hyperlink"/>
                <w:rFonts w:eastAsiaTheme="majorEastAsia"/>
              </w:rPr>
              <w:t>7</w:t>
            </w:r>
            <w:r w:rsidR="00DE042B">
              <w:rPr>
                <w:rFonts w:asciiTheme="minorHAnsi" w:eastAsiaTheme="minorEastAsia" w:hAnsiTheme="minorHAnsi" w:cstheme="minorBidi"/>
              </w:rPr>
              <w:tab/>
            </w:r>
            <w:r w:rsidR="00DE042B" w:rsidRPr="00AA6FF9">
              <w:rPr>
                <w:rStyle w:val="Hyperlink"/>
                <w:rFonts w:eastAsiaTheme="majorEastAsia"/>
              </w:rPr>
              <w:t>Key issues</w:t>
            </w:r>
            <w:r w:rsidR="00DE042B">
              <w:rPr>
                <w:webHidden/>
              </w:rPr>
              <w:tab/>
            </w:r>
            <w:r w:rsidR="00DE042B">
              <w:rPr>
                <w:webHidden/>
              </w:rPr>
              <w:fldChar w:fldCharType="begin"/>
            </w:r>
            <w:r w:rsidR="00DE042B">
              <w:rPr>
                <w:webHidden/>
              </w:rPr>
              <w:instrText xml:space="preserve"> PAGEREF _Toc26353416 \h </w:instrText>
            </w:r>
            <w:r w:rsidR="00DE042B">
              <w:rPr>
                <w:webHidden/>
              </w:rPr>
            </w:r>
            <w:r w:rsidR="00DE042B">
              <w:rPr>
                <w:webHidden/>
              </w:rPr>
              <w:fldChar w:fldCharType="separate"/>
            </w:r>
            <w:r>
              <w:rPr>
                <w:webHidden/>
              </w:rPr>
              <w:t>6</w:t>
            </w:r>
            <w:r w:rsidR="00DE042B">
              <w:rPr>
                <w:webHidden/>
              </w:rPr>
              <w:fldChar w:fldCharType="end"/>
            </w:r>
          </w:hyperlink>
        </w:p>
        <w:p w14:paraId="309A2695" w14:textId="77777777" w:rsidR="00DE042B" w:rsidRDefault="00834624">
          <w:pPr>
            <w:pStyle w:val="TOC1"/>
            <w:rPr>
              <w:rFonts w:asciiTheme="minorHAnsi" w:eastAsiaTheme="minorEastAsia" w:hAnsiTheme="minorHAnsi" w:cstheme="minorBidi"/>
            </w:rPr>
          </w:pPr>
          <w:hyperlink w:anchor="_Toc26353417" w:history="1">
            <w:r w:rsidR="00DE042B" w:rsidRPr="00AA6FF9">
              <w:rPr>
                <w:rStyle w:val="Hyperlink"/>
                <w:rFonts w:eastAsiaTheme="majorEastAsia"/>
              </w:rPr>
              <w:t>8</w:t>
            </w:r>
            <w:r w:rsidR="00DE042B">
              <w:rPr>
                <w:rFonts w:asciiTheme="minorHAnsi" w:eastAsiaTheme="minorEastAsia" w:hAnsiTheme="minorHAnsi" w:cstheme="minorBidi"/>
              </w:rPr>
              <w:tab/>
            </w:r>
            <w:r w:rsidR="00DE042B" w:rsidRPr="00AA6FF9">
              <w:rPr>
                <w:rStyle w:val="Hyperlink"/>
                <w:rFonts w:eastAsiaTheme="majorEastAsia"/>
              </w:rPr>
              <w:t>Issues raised by the public</w:t>
            </w:r>
            <w:r w:rsidR="00DE042B">
              <w:rPr>
                <w:webHidden/>
              </w:rPr>
              <w:tab/>
            </w:r>
            <w:r w:rsidR="00DE042B">
              <w:rPr>
                <w:webHidden/>
              </w:rPr>
              <w:fldChar w:fldCharType="begin"/>
            </w:r>
            <w:r w:rsidR="00DE042B">
              <w:rPr>
                <w:webHidden/>
              </w:rPr>
              <w:instrText xml:space="preserve"> PAGEREF _Toc26353417 \h </w:instrText>
            </w:r>
            <w:r w:rsidR="00DE042B">
              <w:rPr>
                <w:webHidden/>
              </w:rPr>
            </w:r>
            <w:r w:rsidR="00DE042B">
              <w:rPr>
                <w:webHidden/>
              </w:rPr>
              <w:fldChar w:fldCharType="separate"/>
            </w:r>
            <w:r>
              <w:rPr>
                <w:webHidden/>
              </w:rPr>
              <w:t>10</w:t>
            </w:r>
            <w:r w:rsidR="00DE042B">
              <w:rPr>
                <w:webHidden/>
              </w:rPr>
              <w:fldChar w:fldCharType="end"/>
            </w:r>
          </w:hyperlink>
        </w:p>
        <w:p w14:paraId="24C6DF6C" w14:textId="77777777" w:rsidR="00DE042B" w:rsidRDefault="00834624">
          <w:pPr>
            <w:pStyle w:val="TOC1"/>
            <w:rPr>
              <w:rFonts w:asciiTheme="minorHAnsi" w:eastAsiaTheme="minorEastAsia" w:hAnsiTheme="minorHAnsi" w:cstheme="minorBidi"/>
            </w:rPr>
          </w:pPr>
          <w:hyperlink w:anchor="_Toc26353418" w:history="1">
            <w:r w:rsidR="00DE042B" w:rsidRPr="00AA6FF9">
              <w:rPr>
                <w:rStyle w:val="Hyperlink"/>
                <w:rFonts w:eastAsiaTheme="majorEastAsia"/>
              </w:rPr>
              <w:t>9</w:t>
            </w:r>
            <w:r w:rsidR="00DE042B">
              <w:rPr>
                <w:rFonts w:asciiTheme="minorHAnsi" w:eastAsiaTheme="minorEastAsia" w:hAnsiTheme="minorHAnsi" w:cstheme="minorBidi"/>
              </w:rPr>
              <w:tab/>
            </w:r>
            <w:r w:rsidR="00DE042B" w:rsidRPr="00AA6FF9">
              <w:rPr>
                <w:rStyle w:val="Hyperlink"/>
                <w:rFonts w:eastAsiaTheme="majorEastAsia"/>
              </w:rPr>
              <w:t>External referrals</w:t>
            </w:r>
            <w:r w:rsidR="00DE042B">
              <w:rPr>
                <w:webHidden/>
              </w:rPr>
              <w:tab/>
            </w:r>
            <w:r w:rsidR="00DE042B">
              <w:rPr>
                <w:webHidden/>
              </w:rPr>
              <w:fldChar w:fldCharType="begin"/>
            </w:r>
            <w:r w:rsidR="00DE042B">
              <w:rPr>
                <w:webHidden/>
              </w:rPr>
              <w:instrText xml:space="preserve"> PAGEREF _Toc26353418 \h </w:instrText>
            </w:r>
            <w:r w:rsidR="00DE042B">
              <w:rPr>
                <w:webHidden/>
              </w:rPr>
            </w:r>
            <w:r w:rsidR="00DE042B">
              <w:rPr>
                <w:webHidden/>
              </w:rPr>
              <w:fldChar w:fldCharType="separate"/>
            </w:r>
            <w:r>
              <w:rPr>
                <w:webHidden/>
              </w:rPr>
              <w:t>11</w:t>
            </w:r>
            <w:r w:rsidR="00DE042B">
              <w:rPr>
                <w:webHidden/>
              </w:rPr>
              <w:fldChar w:fldCharType="end"/>
            </w:r>
          </w:hyperlink>
        </w:p>
        <w:p w14:paraId="7C75FC09" w14:textId="77777777" w:rsidR="00DE042B" w:rsidRDefault="00834624">
          <w:pPr>
            <w:pStyle w:val="TOC1"/>
            <w:rPr>
              <w:rFonts w:asciiTheme="minorHAnsi" w:eastAsiaTheme="minorEastAsia" w:hAnsiTheme="minorHAnsi" w:cstheme="minorBidi"/>
            </w:rPr>
          </w:pPr>
          <w:hyperlink w:anchor="_Toc26353419" w:history="1">
            <w:r w:rsidR="00DE042B" w:rsidRPr="00AA6FF9">
              <w:rPr>
                <w:rStyle w:val="Hyperlink"/>
                <w:rFonts w:eastAsiaTheme="majorEastAsia"/>
              </w:rPr>
              <w:t>10</w:t>
            </w:r>
            <w:r w:rsidR="00DE042B">
              <w:rPr>
                <w:rFonts w:asciiTheme="minorHAnsi" w:eastAsiaTheme="minorEastAsia" w:hAnsiTheme="minorHAnsi" w:cstheme="minorBidi"/>
              </w:rPr>
              <w:tab/>
            </w:r>
            <w:r w:rsidR="00DE042B" w:rsidRPr="00AA6FF9">
              <w:rPr>
                <w:rStyle w:val="Hyperlink"/>
                <w:rFonts w:eastAsiaTheme="majorEastAsia"/>
              </w:rPr>
              <w:t>Internal referrals</w:t>
            </w:r>
            <w:r w:rsidR="00DE042B">
              <w:rPr>
                <w:webHidden/>
              </w:rPr>
              <w:tab/>
            </w:r>
            <w:r w:rsidR="00DE042B">
              <w:rPr>
                <w:webHidden/>
              </w:rPr>
              <w:fldChar w:fldCharType="begin"/>
            </w:r>
            <w:r w:rsidR="00DE042B">
              <w:rPr>
                <w:webHidden/>
              </w:rPr>
              <w:instrText xml:space="preserve"> PAGEREF _Toc26353419 \h </w:instrText>
            </w:r>
            <w:r w:rsidR="00DE042B">
              <w:rPr>
                <w:webHidden/>
              </w:rPr>
            </w:r>
            <w:r w:rsidR="00DE042B">
              <w:rPr>
                <w:webHidden/>
              </w:rPr>
              <w:fldChar w:fldCharType="separate"/>
            </w:r>
            <w:r>
              <w:rPr>
                <w:webHidden/>
              </w:rPr>
              <w:t>12</w:t>
            </w:r>
            <w:r w:rsidR="00DE042B">
              <w:rPr>
                <w:webHidden/>
              </w:rPr>
              <w:fldChar w:fldCharType="end"/>
            </w:r>
          </w:hyperlink>
        </w:p>
        <w:p w14:paraId="5552E240" w14:textId="77777777" w:rsidR="00DE042B" w:rsidRDefault="00834624">
          <w:pPr>
            <w:pStyle w:val="TOC1"/>
            <w:rPr>
              <w:rFonts w:asciiTheme="minorHAnsi" w:eastAsiaTheme="minorEastAsia" w:hAnsiTheme="minorHAnsi" w:cstheme="minorBidi"/>
            </w:rPr>
          </w:pPr>
          <w:hyperlink w:anchor="_Toc26353420" w:history="1">
            <w:r w:rsidR="00DE042B" w:rsidRPr="00AA6FF9">
              <w:rPr>
                <w:rStyle w:val="Hyperlink"/>
                <w:rFonts w:eastAsiaTheme="majorEastAsia"/>
              </w:rPr>
              <w:t>11</w:t>
            </w:r>
            <w:r w:rsidR="00DE042B">
              <w:rPr>
                <w:rFonts w:asciiTheme="minorHAnsi" w:eastAsiaTheme="minorEastAsia" w:hAnsiTheme="minorHAnsi" w:cstheme="minorBidi"/>
              </w:rPr>
              <w:tab/>
            </w:r>
            <w:r w:rsidR="00DE042B" w:rsidRPr="00AA6FF9">
              <w:rPr>
                <w:rStyle w:val="Hyperlink"/>
                <w:rFonts w:eastAsiaTheme="majorEastAsia"/>
              </w:rPr>
              <w:t>Conclusion</w:t>
            </w:r>
            <w:r w:rsidR="00DE042B">
              <w:rPr>
                <w:webHidden/>
              </w:rPr>
              <w:tab/>
            </w:r>
            <w:r w:rsidR="00DE042B">
              <w:rPr>
                <w:webHidden/>
              </w:rPr>
              <w:fldChar w:fldCharType="begin"/>
            </w:r>
            <w:r w:rsidR="00DE042B">
              <w:rPr>
                <w:webHidden/>
              </w:rPr>
              <w:instrText xml:space="preserve"> PAGEREF _Toc26353420 \h </w:instrText>
            </w:r>
            <w:r w:rsidR="00DE042B">
              <w:rPr>
                <w:webHidden/>
              </w:rPr>
            </w:r>
            <w:r w:rsidR="00DE042B">
              <w:rPr>
                <w:webHidden/>
              </w:rPr>
              <w:fldChar w:fldCharType="separate"/>
            </w:r>
            <w:r>
              <w:rPr>
                <w:webHidden/>
              </w:rPr>
              <w:t>12</w:t>
            </w:r>
            <w:r w:rsidR="00DE042B">
              <w:rPr>
                <w:webHidden/>
              </w:rPr>
              <w:fldChar w:fldCharType="end"/>
            </w:r>
          </w:hyperlink>
        </w:p>
        <w:p w14:paraId="67BE8A30" w14:textId="77777777" w:rsidR="00DE042B" w:rsidRDefault="00834624">
          <w:pPr>
            <w:pStyle w:val="TOC1"/>
            <w:rPr>
              <w:rFonts w:asciiTheme="minorHAnsi" w:eastAsiaTheme="minorEastAsia" w:hAnsiTheme="minorHAnsi" w:cstheme="minorBidi"/>
            </w:rPr>
          </w:pPr>
          <w:hyperlink w:anchor="_Toc26353421" w:history="1">
            <w:r w:rsidR="00DE042B" w:rsidRPr="00AA6FF9">
              <w:rPr>
                <w:rStyle w:val="Hyperlink"/>
                <w:rFonts w:eastAsiaTheme="majorEastAsia"/>
              </w:rPr>
              <w:t>12</w:t>
            </w:r>
            <w:r w:rsidR="00DE042B">
              <w:rPr>
                <w:rFonts w:asciiTheme="minorHAnsi" w:eastAsiaTheme="minorEastAsia" w:hAnsiTheme="minorHAnsi" w:cstheme="minorBidi"/>
              </w:rPr>
              <w:tab/>
            </w:r>
            <w:r w:rsidR="00DE042B" w:rsidRPr="00AA6FF9">
              <w:rPr>
                <w:rStyle w:val="Hyperlink"/>
                <w:rFonts w:eastAsiaTheme="majorEastAsia"/>
              </w:rPr>
              <w:t>Recommendation</w:t>
            </w:r>
            <w:r w:rsidR="00DE042B">
              <w:rPr>
                <w:webHidden/>
              </w:rPr>
              <w:tab/>
            </w:r>
            <w:r w:rsidR="00DE042B">
              <w:rPr>
                <w:webHidden/>
              </w:rPr>
              <w:fldChar w:fldCharType="begin"/>
            </w:r>
            <w:r w:rsidR="00DE042B">
              <w:rPr>
                <w:webHidden/>
              </w:rPr>
              <w:instrText xml:space="preserve"> PAGEREF _Toc26353421 \h </w:instrText>
            </w:r>
            <w:r w:rsidR="00DE042B">
              <w:rPr>
                <w:webHidden/>
              </w:rPr>
            </w:r>
            <w:r w:rsidR="00DE042B">
              <w:rPr>
                <w:webHidden/>
              </w:rPr>
              <w:fldChar w:fldCharType="separate"/>
            </w:r>
            <w:r>
              <w:rPr>
                <w:webHidden/>
              </w:rPr>
              <w:t>12</w:t>
            </w:r>
            <w:r w:rsidR="00DE042B">
              <w:rPr>
                <w:webHidden/>
              </w:rPr>
              <w:fldChar w:fldCharType="end"/>
            </w:r>
          </w:hyperlink>
        </w:p>
        <w:p w14:paraId="03FC2B2A" w14:textId="328B8132" w:rsidR="000B1B60" w:rsidRDefault="000B1B60">
          <w:r>
            <w:fldChar w:fldCharType="end"/>
          </w:r>
        </w:p>
      </w:sdtContent>
    </w:sdt>
    <w:p w14:paraId="545BD760" w14:textId="22562914" w:rsidR="00B270A9" w:rsidRDefault="00B270A9">
      <w:pPr>
        <w:rPr>
          <w:rFonts w:eastAsiaTheme="majorEastAsia" w:cs="Arial"/>
        </w:rPr>
      </w:pPr>
      <w:r>
        <w:rPr>
          <w:rFonts w:eastAsiaTheme="majorEastAsia"/>
        </w:rPr>
        <w:br w:type="page"/>
      </w:r>
    </w:p>
    <w:p w14:paraId="1C80ADA5" w14:textId="77777777" w:rsidR="002E3F5B" w:rsidRPr="00E046E8" w:rsidRDefault="00375F57" w:rsidP="00E1360A">
      <w:pPr>
        <w:pStyle w:val="Heading1"/>
      </w:pPr>
      <w:bookmarkStart w:id="16" w:name="_Toc26353410"/>
      <w:r w:rsidRPr="00E046E8">
        <w:lastRenderedPageBreak/>
        <w:t xml:space="preserve">Executive </w:t>
      </w:r>
      <w:r w:rsidRPr="0066483C">
        <w:t>s</w:t>
      </w:r>
      <w:r w:rsidR="002E3F5B" w:rsidRPr="0066483C">
        <w:t>ummary</w:t>
      </w:r>
      <w:bookmarkEnd w:id="16"/>
    </w:p>
    <w:p w14:paraId="0F9258C7" w14:textId="77777777" w:rsidR="008A2FB1" w:rsidRPr="0003520A" w:rsidRDefault="008A2FB1" w:rsidP="00E1360A">
      <w:pPr>
        <w:pStyle w:val="Heading6"/>
      </w:pPr>
      <w:r w:rsidRPr="0003520A">
        <w:t>The key issues that need to be considered by the Panel in respect of this application are:</w:t>
      </w:r>
    </w:p>
    <w:p w14:paraId="676D3D85" w14:textId="77777777" w:rsidR="00EA76A5" w:rsidRDefault="00EA76A5" w:rsidP="00EA76A5">
      <w:pPr>
        <w:pStyle w:val="BodyText-single"/>
        <w:numPr>
          <w:ilvl w:val="0"/>
          <w:numId w:val="31"/>
        </w:numPr>
        <w:spacing w:before="120"/>
        <w:ind w:left="993" w:hanging="426"/>
        <w:rPr>
          <w:rFonts w:cs="Arial"/>
        </w:rPr>
      </w:pPr>
      <w:r w:rsidRPr="00EA76A5">
        <w:rPr>
          <w:rFonts w:cs="Arial"/>
        </w:rPr>
        <w:t>The proposed buildings exceed the maximum permitted building height.</w:t>
      </w:r>
    </w:p>
    <w:p w14:paraId="26263F86" w14:textId="3E69D06F" w:rsidR="00EA76A5" w:rsidRPr="00EA76A5" w:rsidRDefault="00EA76A5" w:rsidP="00631CD3">
      <w:pPr>
        <w:pStyle w:val="BodyText-single"/>
        <w:numPr>
          <w:ilvl w:val="0"/>
          <w:numId w:val="31"/>
        </w:numPr>
        <w:spacing w:before="120"/>
        <w:ind w:left="993" w:hanging="426"/>
      </w:pPr>
      <w:r w:rsidRPr="00EA76A5">
        <w:rPr>
          <w:rFonts w:cs="Arial"/>
        </w:rPr>
        <w:t xml:space="preserve">The proposal </w:t>
      </w:r>
      <w:r w:rsidR="00D80FB0">
        <w:rPr>
          <w:rFonts w:cs="Arial"/>
        </w:rPr>
        <w:t>has a very minor inconsistency</w:t>
      </w:r>
      <w:r w:rsidRPr="00EA76A5">
        <w:rPr>
          <w:rFonts w:cs="Arial"/>
        </w:rPr>
        <w:t xml:space="preserve"> with the Area 20 Precinct Indicative Layout Plan for new public roads.</w:t>
      </w:r>
    </w:p>
    <w:p w14:paraId="0C8CB442" w14:textId="7C6E16A6" w:rsidR="00EA76A5" w:rsidRDefault="004558E0" w:rsidP="00EA76A5">
      <w:pPr>
        <w:pStyle w:val="BodyText-single"/>
        <w:numPr>
          <w:ilvl w:val="0"/>
          <w:numId w:val="31"/>
        </w:numPr>
        <w:spacing w:before="120"/>
        <w:ind w:left="993" w:hanging="426"/>
      </w:pPr>
      <w:r>
        <w:t>Dwelling d</w:t>
      </w:r>
      <w:r w:rsidR="00744AC2" w:rsidRPr="0003520A">
        <w:t xml:space="preserve">ensity </w:t>
      </w:r>
      <w:r>
        <w:t>r</w:t>
      </w:r>
      <w:r w:rsidR="00446219">
        <w:t>equirements</w:t>
      </w:r>
      <w:r w:rsidR="00D80FB0">
        <w:t>.</w:t>
      </w:r>
    </w:p>
    <w:p w14:paraId="39B5AFD1" w14:textId="0A2E24D0" w:rsidR="00EA76A5" w:rsidRPr="0003520A" w:rsidRDefault="00EA76A5" w:rsidP="00EA76A5">
      <w:pPr>
        <w:pStyle w:val="BodyText-single"/>
        <w:numPr>
          <w:ilvl w:val="0"/>
          <w:numId w:val="31"/>
        </w:numPr>
        <w:spacing w:before="120"/>
        <w:ind w:left="993" w:hanging="426"/>
      </w:pPr>
      <w:r>
        <w:t xml:space="preserve">Suitability of </w:t>
      </w:r>
      <w:r w:rsidR="004558E0">
        <w:t>a</w:t>
      </w:r>
      <w:r w:rsidRPr="0003520A">
        <w:t xml:space="preserve">daptable </w:t>
      </w:r>
      <w:r w:rsidR="004558E0">
        <w:t>h</w:t>
      </w:r>
      <w:r w:rsidR="00D80FB0">
        <w:t>ousing.</w:t>
      </w:r>
    </w:p>
    <w:p w14:paraId="08E78D08" w14:textId="3EB44FAC" w:rsidR="00EA76A5" w:rsidRDefault="00EA76A5" w:rsidP="00EA76A5">
      <w:pPr>
        <w:pStyle w:val="BodyText-single"/>
        <w:numPr>
          <w:ilvl w:val="0"/>
          <w:numId w:val="31"/>
        </w:numPr>
        <w:spacing w:before="120"/>
        <w:ind w:left="993" w:hanging="426"/>
      </w:pPr>
      <w:r w:rsidRPr="00EA76A5">
        <w:t xml:space="preserve">The Applicant seeks a variation to the minimum required building </w:t>
      </w:r>
      <w:r w:rsidR="00C534AA">
        <w:t xml:space="preserve">front </w:t>
      </w:r>
      <w:r w:rsidRPr="00EA76A5">
        <w:t xml:space="preserve">setbacks to the </w:t>
      </w:r>
      <w:r w:rsidR="00C534AA">
        <w:t xml:space="preserve">corner </w:t>
      </w:r>
      <w:r w:rsidR="00575B18">
        <w:t>dwellings</w:t>
      </w:r>
      <w:r w:rsidRPr="00EA76A5">
        <w:t>.</w:t>
      </w:r>
    </w:p>
    <w:p w14:paraId="65A41917" w14:textId="77777777" w:rsidR="00EA76A5" w:rsidRDefault="00EA76A5" w:rsidP="00631CD3">
      <w:pPr>
        <w:pStyle w:val="BodyText-single"/>
        <w:numPr>
          <w:ilvl w:val="0"/>
          <w:numId w:val="31"/>
        </w:numPr>
        <w:spacing w:before="120"/>
        <w:ind w:left="993" w:hanging="426"/>
      </w:pPr>
      <w:r w:rsidRPr="00EA76A5">
        <w:t>The Applicant seeks the removal of the majority of the trees on the site.</w:t>
      </w:r>
    </w:p>
    <w:p w14:paraId="4CED42A4" w14:textId="559F6DF8" w:rsidR="00EA76A5" w:rsidRDefault="00EA76A5" w:rsidP="00EA76A5">
      <w:pPr>
        <w:pStyle w:val="BodyText-single"/>
        <w:numPr>
          <w:ilvl w:val="0"/>
          <w:numId w:val="31"/>
        </w:numPr>
        <w:spacing w:before="120"/>
        <w:ind w:left="993" w:hanging="426"/>
        <w:rPr>
          <w:bCs/>
        </w:rPr>
      </w:pPr>
      <w:r w:rsidRPr="00EA76A5">
        <w:rPr>
          <w:bCs/>
        </w:rPr>
        <w:t>The electromagnetic fields impacts from the existing power lines on the p</w:t>
      </w:r>
      <w:r w:rsidR="00D80FB0">
        <w:rPr>
          <w:bCs/>
        </w:rPr>
        <w:t>roposed residential development.</w:t>
      </w:r>
    </w:p>
    <w:p w14:paraId="7846B04F" w14:textId="3FE68BD7" w:rsidR="00EA76A5" w:rsidRPr="002E0BDB" w:rsidRDefault="001415CC" w:rsidP="00D80FB0">
      <w:pPr>
        <w:pStyle w:val="BodyText-single"/>
        <w:numPr>
          <w:ilvl w:val="0"/>
          <w:numId w:val="31"/>
        </w:numPr>
        <w:spacing w:before="120" w:after="120"/>
        <w:ind w:left="992" w:hanging="425"/>
      </w:pPr>
      <w:r w:rsidRPr="002E0BDB">
        <w:rPr>
          <w:bCs/>
        </w:rPr>
        <w:t>NS</w:t>
      </w:r>
      <w:r w:rsidR="00D80FB0">
        <w:rPr>
          <w:bCs/>
        </w:rPr>
        <w:t>W Rural Fire Service requires a Section</w:t>
      </w:r>
      <w:r w:rsidRPr="002E0BDB">
        <w:rPr>
          <w:bCs/>
        </w:rPr>
        <w:t xml:space="preserve"> 88B restriction to be placed on the adjoining property for </w:t>
      </w:r>
      <w:r w:rsidR="002E0BDB">
        <w:rPr>
          <w:bCs/>
        </w:rPr>
        <w:t xml:space="preserve">the purpose of </w:t>
      </w:r>
      <w:r w:rsidR="00D80FB0">
        <w:rPr>
          <w:bCs/>
        </w:rPr>
        <w:t>an asset protection zone.</w:t>
      </w:r>
    </w:p>
    <w:p w14:paraId="3CB712EB" w14:textId="77777777" w:rsidR="006D4ED5" w:rsidRPr="00D0363C" w:rsidRDefault="00CE4C11" w:rsidP="00A05E94">
      <w:pPr>
        <w:pStyle w:val="Heading6"/>
      </w:pPr>
      <w:r>
        <w:t xml:space="preserve">Assessment of the application against the relevant planning framework and consideration of matters by </w:t>
      </w:r>
      <w:r w:rsidR="00D431C7">
        <w:t>our</w:t>
      </w:r>
      <w:r w:rsidRPr="00FA3A7B">
        <w:t xml:space="preserve"> technical </w:t>
      </w:r>
      <w:r w:rsidRPr="00631CD3">
        <w:t>departments</w:t>
      </w:r>
      <w:r w:rsidRPr="00FA3A7B">
        <w:t xml:space="preserve"> </w:t>
      </w:r>
      <w:r w:rsidRPr="00D0363C">
        <w:t>has not identified any issues of concern that cannot be dealt with by conditions of consent</w:t>
      </w:r>
      <w:r w:rsidR="006D4ED5" w:rsidRPr="00D0363C">
        <w:t>.</w:t>
      </w:r>
    </w:p>
    <w:p w14:paraId="61A295EC" w14:textId="1CEE40B0" w:rsidR="00CE4C11" w:rsidRPr="00D80FB0" w:rsidRDefault="00CE4C11" w:rsidP="00D80FB0">
      <w:pPr>
        <w:pStyle w:val="Heading6"/>
      </w:pPr>
      <w:r w:rsidRPr="00D80FB0">
        <w:t>The application is therefore</w:t>
      </w:r>
      <w:r w:rsidR="00D80FB0">
        <w:t xml:space="preserve"> assessed as</w:t>
      </w:r>
      <w:r w:rsidRPr="00D80FB0">
        <w:t xml:space="preserve"> satisfactory wh</w:t>
      </w:r>
      <w:r w:rsidR="00D80FB0">
        <w:t>en evaluated against s</w:t>
      </w:r>
      <w:r w:rsidR="00580672" w:rsidRPr="00D80FB0">
        <w:t>ection 4.15</w:t>
      </w:r>
      <w:r w:rsidRPr="00D80FB0">
        <w:t xml:space="preserve"> of the </w:t>
      </w:r>
      <w:r w:rsidRPr="00D80FB0">
        <w:rPr>
          <w:rStyle w:val="Italics"/>
          <w:bCs/>
          <w:i w:val="0"/>
        </w:rPr>
        <w:t>Environmental Planning and Assessment Act 1979</w:t>
      </w:r>
      <w:r w:rsidR="00E046E8" w:rsidRPr="00D80FB0">
        <w:t>.</w:t>
      </w:r>
    </w:p>
    <w:p w14:paraId="541CC25D" w14:textId="2F8FC444" w:rsidR="00D0363C" w:rsidRDefault="00D0363C" w:rsidP="00D0363C">
      <w:pPr>
        <w:pStyle w:val="Heading6"/>
      </w:pPr>
      <w:r w:rsidRPr="004F0438">
        <w:t xml:space="preserve">Assessment of the application has also been undertaken in line with Clause 7 of </w:t>
      </w:r>
      <w:r w:rsidRPr="004F0438">
        <w:rPr>
          <w:rStyle w:val="Italics"/>
          <w:bCs/>
          <w:i w:val="0"/>
        </w:rPr>
        <w:t xml:space="preserve">State Environmental Planning Policy No. 55 (Remediation of Land) </w:t>
      </w:r>
      <w:r w:rsidRPr="004F0438">
        <w:t xml:space="preserve">and we are satisfied that the site can be made suitable for </w:t>
      </w:r>
      <w:r w:rsidR="00334D6E">
        <w:t xml:space="preserve">residential </w:t>
      </w:r>
      <w:r w:rsidRPr="004F0438">
        <w:t>development, subject to conditions.</w:t>
      </w:r>
    </w:p>
    <w:p w14:paraId="3F4844D5" w14:textId="1358BEA4" w:rsidR="006D4ED5" w:rsidRPr="00D80FB0" w:rsidRDefault="00CE4C11" w:rsidP="00E1360A">
      <w:pPr>
        <w:pStyle w:val="Heading6"/>
      </w:pPr>
      <w:r w:rsidRPr="00D0363C">
        <w:t>This report recommends that the Panel approve the application subject to the recommended conditions</w:t>
      </w:r>
      <w:r w:rsidR="00872E54" w:rsidRPr="00D0363C">
        <w:t xml:space="preserve"> listed </w:t>
      </w:r>
      <w:r w:rsidR="0003520A">
        <w:t xml:space="preserve">in </w:t>
      </w:r>
      <w:r w:rsidR="0003520A" w:rsidRPr="00D80FB0">
        <w:t>attachment 8</w:t>
      </w:r>
      <w:r w:rsidR="00334D6E" w:rsidRPr="00D80FB0">
        <w:t>.</w:t>
      </w:r>
    </w:p>
    <w:p w14:paraId="006D2616" w14:textId="47EC4456" w:rsidR="0080126E" w:rsidRPr="00C00A9F" w:rsidRDefault="0080126E" w:rsidP="00E1360A">
      <w:pPr>
        <w:pStyle w:val="Heading1"/>
      </w:pPr>
      <w:bookmarkStart w:id="17" w:name="_Toc26353411"/>
      <w:r w:rsidRPr="00E046E8">
        <w:t>Location</w:t>
      </w:r>
      <w:bookmarkEnd w:id="17"/>
    </w:p>
    <w:p w14:paraId="13B76FB6" w14:textId="7B34555C" w:rsidR="0042174E" w:rsidRDefault="002A1129" w:rsidP="00E1360A">
      <w:pPr>
        <w:pStyle w:val="Heading6"/>
      </w:pPr>
      <w:r w:rsidRPr="00FA3A7B">
        <w:t>The site is located</w:t>
      </w:r>
      <w:r w:rsidR="006D4ED5">
        <w:t xml:space="preserve"> </w:t>
      </w:r>
      <w:r w:rsidR="00C07D76">
        <w:t>in the suburb o</w:t>
      </w:r>
      <w:r w:rsidR="00DD49BB">
        <w:t xml:space="preserve">f Rouse Hill approximately </w:t>
      </w:r>
      <w:r w:rsidR="00727429">
        <w:t>1</w:t>
      </w:r>
      <w:r w:rsidR="00C9407D">
        <w:t xml:space="preserve"> </w:t>
      </w:r>
      <w:r w:rsidR="00727429">
        <w:t xml:space="preserve">km from Tallawong </w:t>
      </w:r>
      <w:r w:rsidR="00D80FB0">
        <w:t>Metro</w:t>
      </w:r>
      <w:r w:rsidR="00727429">
        <w:t xml:space="preserve"> Station and approxi</w:t>
      </w:r>
      <w:r w:rsidR="004558E0">
        <w:t>mately 2</w:t>
      </w:r>
      <w:r w:rsidR="00D80FB0">
        <w:t xml:space="preserve"> </w:t>
      </w:r>
      <w:r w:rsidR="004558E0">
        <w:t xml:space="preserve">km from the Rouse Hill </w:t>
      </w:r>
      <w:r w:rsidR="00D80FB0">
        <w:t>Town Centre</w:t>
      </w:r>
      <w:r w:rsidR="00727429">
        <w:t xml:space="preserve">. </w:t>
      </w:r>
      <w:r w:rsidR="00B2598E" w:rsidRPr="00FA3A7B">
        <w:t xml:space="preserve">The location of the site is shown </w:t>
      </w:r>
      <w:r w:rsidR="00F10B4D">
        <w:t>at</w:t>
      </w:r>
      <w:r w:rsidR="00B2598E" w:rsidRPr="00FA3A7B">
        <w:t xml:space="preserve"> </w:t>
      </w:r>
      <w:r w:rsidR="004C12B3" w:rsidRPr="00FA3A7B">
        <w:t>a</w:t>
      </w:r>
      <w:r w:rsidR="00E67287" w:rsidRPr="00FA3A7B">
        <w:t>ttachment 1</w:t>
      </w:r>
      <w:r w:rsidR="00B2598E" w:rsidRPr="00FA3A7B">
        <w:t>.</w:t>
      </w:r>
    </w:p>
    <w:p w14:paraId="05AE5AA6" w14:textId="23E65D1B" w:rsidR="00770391" w:rsidRDefault="00770391" w:rsidP="00770391">
      <w:pPr>
        <w:pStyle w:val="Heading6"/>
      </w:pPr>
      <w:r>
        <w:t>Adjoining the site to the north is 129 Cudgegong Road</w:t>
      </w:r>
      <w:r w:rsidR="00D80FB0">
        <w:t>,</w:t>
      </w:r>
      <w:r>
        <w:t xml:space="preserve"> </w:t>
      </w:r>
      <w:r w:rsidR="00C07D76">
        <w:t xml:space="preserve">which </w:t>
      </w:r>
      <w:r w:rsidR="001D570C">
        <w:t>is rural in nature and contains a dwelling and outbuildings with a large amount of vegetation.</w:t>
      </w:r>
      <w:r>
        <w:t xml:space="preserve"> </w:t>
      </w:r>
      <w:r w:rsidR="001D570C">
        <w:t xml:space="preserve">This site is zoned RU4 Primary Production land and forms part of the Riverstone East Precinct. </w:t>
      </w:r>
    </w:p>
    <w:p w14:paraId="43B00638" w14:textId="384F5302" w:rsidR="00770391" w:rsidRDefault="00770391" w:rsidP="00770391">
      <w:pPr>
        <w:pStyle w:val="Heading6"/>
      </w:pPr>
      <w:r>
        <w:t xml:space="preserve">To the east is </w:t>
      </w:r>
      <w:r w:rsidR="001D570C">
        <w:t>RE1 Public Recreation land that contains electricity transmission lines</w:t>
      </w:r>
      <w:r w:rsidR="004558E0">
        <w:t xml:space="preserve"> and</w:t>
      </w:r>
      <w:r w:rsidR="00D80FB0">
        <w:t xml:space="preserve"> an associated easement.</w:t>
      </w:r>
    </w:p>
    <w:p w14:paraId="0C112850" w14:textId="6D204EB3" w:rsidR="00781A7C" w:rsidRPr="00C07D76" w:rsidRDefault="00D80FB0" w:rsidP="00781A7C">
      <w:pPr>
        <w:pStyle w:val="Heading6"/>
      </w:pPr>
      <w:r>
        <w:t>The</w:t>
      </w:r>
      <w:r w:rsidR="00781A7C" w:rsidRPr="00C07D76">
        <w:t xml:space="preserve"> site is borde</w:t>
      </w:r>
      <w:r w:rsidR="004558E0">
        <w:t>red</w:t>
      </w:r>
      <w:r w:rsidR="00781A7C" w:rsidRPr="00C07D76">
        <w:t xml:space="preserve"> by R3 Medium Density Residential land to the south and west. </w:t>
      </w:r>
    </w:p>
    <w:p w14:paraId="09444C66" w14:textId="03410A06" w:rsidR="00781A7C" w:rsidRPr="001C6D91" w:rsidRDefault="00781A7C" w:rsidP="00781A7C">
      <w:pPr>
        <w:pStyle w:val="Heading6"/>
      </w:pPr>
      <w:r w:rsidRPr="001C6D91">
        <w:t xml:space="preserve">The site is located </w:t>
      </w:r>
      <w:r w:rsidR="004558E0">
        <w:t xml:space="preserve">in the </w:t>
      </w:r>
      <w:r w:rsidR="00E81795">
        <w:t>Area 20 Precinct</w:t>
      </w:r>
      <w:r w:rsidR="00D80FB0">
        <w:t xml:space="preserve"> of the North West Growth Area.</w:t>
      </w:r>
    </w:p>
    <w:p w14:paraId="215BAC19" w14:textId="72271B79" w:rsidR="00AD13FA" w:rsidRPr="00C00A9F" w:rsidRDefault="00375F57" w:rsidP="00E1360A">
      <w:pPr>
        <w:pStyle w:val="Heading1"/>
      </w:pPr>
      <w:bookmarkStart w:id="18" w:name="_Toc26353412"/>
      <w:r w:rsidRPr="00C00A9F">
        <w:t>Site d</w:t>
      </w:r>
      <w:r w:rsidR="00AD13FA" w:rsidRPr="00C00A9F">
        <w:t>escription</w:t>
      </w:r>
      <w:bookmarkEnd w:id="18"/>
    </w:p>
    <w:p w14:paraId="54E608EE" w14:textId="660F2FEC" w:rsidR="00F77375" w:rsidRPr="00FA3A7B" w:rsidRDefault="001D570C" w:rsidP="00E1360A">
      <w:pPr>
        <w:pStyle w:val="Heading6"/>
      </w:pPr>
      <w:r>
        <w:t>The site is legally identified as Lot</w:t>
      </w:r>
      <w:r w:rsidR="003E13BE">
        <w:t xml:space="preserve">s 1 and 2 </w:t>
      </w:r>
      <w:r w:rsidR="004558E0">
        <w:t xml:space="preserve">in </w:t>
      </w:r>
      <w:r w:rsidR="00E81795">
        <w:t xml:space="preserve">DP </w:t>
      </w:r>
      <w:r w:rsidR="003E13BE">
        <w:t>1241790, Macquarie Road, Rouse Hill.</w:t>
      </w:r>
    </w:p>
    <w:p w14:paraId="630A2C4C" w14:textId="7E6A34BE" w:rsidR="00696C68" w:rsidRDefault="001C6D91" w:rsidP="00696C68">
      <w:pPr>
        <w:pStyle w:val="Heading6"/>
      </w:pPr>
      <w:r>
        <w:t xml:space="preserve">Lot 1 </w:t>
      </w:r>
      <w:r w:rsidR="00696C68">
        <w:t xml:space="preserve">is an irregular shape and has an area of </w:t>
      </w:r>
      <w:r w:rsidR="00052B81">
        <w:t xml:space="preserve">1.656 ha </w:t>
      </w:r>
      <w:r w:rsidR="00696C68">
        <w:t xml:space="preserve">with </w:t>
      </w:r>
      <w:r w:rsidR="00052B81">
        <w:t>a frontage of 135</w:t>
      </w:r>
      <w:r w:rsidR="00D80FB0">
        <w:t xml:space="preserve"> </w:t>
      </w:r>
      <w:r w:rsidR="00052B81">
        <w:t xml:space="preserve">m to Macquarie </w:t>
      </w:r>
      <w:r w:rsidR="00696C68">
        <w:t xml:space="preserve">Road. </w:t>
      </w:r>
    </w:p>
    <w:p w14:paraId="5EF7BAFF" w14:textId="0231EDD6" w:rsidR="00052B81" w:rsidRDefault="00D80FB0" w:rsidP="00696C68">
      <w:pPr>
        <w:pStyle w:val="Heading6"/>
      </w:pPr>
      <w:r>
        <w:t>Lot 2 ha</w:t>
      </w:r>
      <w:r w:rsidR="00052B81">
        <w:t xml:space="preserve">s an irregular shape and has an area of </w:t>
      </w:r>
      <w:r w:rsidR="00C9407D">
        <w:t>457</w:t>
      </w:r>
      <w:r>
        <w:t xml:space="preserve"> </w:t>
      </w:r>
      <w:r w:rsidR="00C472F3">
        <w:t>m</w:t>
      </w:r>
      <w:r>
        <w:rPr>
          <w:vertAlign w:val="superscript"/>
        </w:rPr>
        <w:t>2</w:t>
      </w:r>
      <w:r w:rsidR="00052B81">
        <w:t>, with a frontage to Cudgegong Road.</w:t>
      </w:r>
    </w:p>
    <w:p w14:paraId="18524703" w14:textId="718395C8" w:rsidR="00696C68" w:rsidRDefault="00696C68" w:rsidP="00696C68">
      <w:pPr>
        <w:pStyle w:val="Heading6"/>
      </w:pPr>
      <w:r>
        <w:lastRenderedPageBreak/>
        <w:t xml:space="preserve">The site currently falls from the </w:t>
      </w:r>
      <w:r w:rsidR="00052B81">
        <w:t>north-</w:t>
      </w:r>
      <w:r>
        <w:t>east corner of the site (</w:t>
      </w:r>
      <w:r w:rsidR="00052B81">
        <w:t xml:space="preserve">approximate </w:t>
      </w:r>
      <w:r>
        <w:t>RL</w:t>
      </w:r>
      <w:r w:rsidR="00D80FB0">
        <w:t xml:space="preserve"> </w:t>
      </w:r>
      <w:r w:rsidR="00052B81">
        <w:t>70</w:t>
      </w:r>
      <w:r>
        <w:t xml:space="preserve">) to the </w:t>
      </w:r>
      <w:r w:rsidR="00052B81">
        <w:t>south</w:t>
      </w:r>
      <w:r>
        <w:t xml:space="preserve">-west corner of the site at the </w:t>
      </w:r>
      <w:r w:rsidR="00052B81">
        <w:t xml:space="preserve">Macquarie </w:t>
      </w:r>
      <w:r>
        <w:t>Road street frontage (</w:t>
      </w:r>
      <w:r w:rsidR="00052B81">
        <w:t>approximate RL</w:t>
      </w:r>
      <w:r w:rsidR="00D80FB0">
        <w:t xml:space="preserve"> </w:t>
      </w:r>
      <w:r w:rsidR="00052B81">
        <w:t>62</w:t>
      </w:r>
      <w:r>
        <w:t>).</w:t>
      </w:r>
    </w:p>
    <w:p w14:paraId="2C8C6694" w14:textId="4A21A7B9" w:rsidR="00052B81" w:rsidRDefault="00696C68" w:rsidP="00696C68">
      <w:pPr>
        <w:pStyle w:val="Heading6"/>
      </w:pPr>
      <w:r>
        <w:t xml:space="preserve">The site is </w:t>
      </w:r>
      <w:r w:rsidR="00052B81">
        <w:t>largely vegetated with Cumberland Plain Woodland and</w:t>
      </w:r>
      <w:r w:rsidR="004558E0">
        <w:t xml:space="preserve"> is located wholly within a bio</w:t>
      </w:r>
      <w:r w:rsidR="00D80FB0">
        <w:t>diversity</w:t>
      </w:r>
      <w:r w:rsidR="004558E0">
        <w:t xml:space="preserve"> </w:t>
      </w:r>
      <w:r w:rsidR="00052B81">
        <w:t>certified area.</w:t>
      </w:r>
    </w:p>
    <w:p w14:paraId="36636D61" w14:textId="4731EFC1" w:rsidR="00696C68" w:rsidRDefault="00696C68" w:rsidP="00696C68">
      <w:pPr>
        <w:pStyle w:val="Heading6"/>
      </w:pPr>
      <w:r>
        <w:t xml:space="preserve">The </w:t>
      </w:r>
      <w:r w:rsidR="004558E0">
        <w:t>site</w:t>
      </w:r>
      <w:r>
        <w:t xml:space="preserve"> </w:t>
      </w:r>
      <w:r w:rsidR="00052B81">
        <w:t>contains a single storey dwelling, outbuildings and a telecommunication</w:t>
      </w:r>
      <w:r w:rsidR="004558E0">
        <w:t>s</w:t>
      </w:r>
      <w:r w:rsidR="00052B81">
        <w:t xml:space="preserve"> </w:t>
      </w:r>
      <w:r w:rsidR="00D75A29">
        <w:t>tower</w:t>
      </w:r>
      <w:r w:rsidR="00E31C39">
        <w:t>.</w:t>
      </w:r>
    </w:p>
    <w:p w14:paraId="17F1881A" w14:textId="72A2A36D" w:rsidR="00F77375" w:rsidRPr="00FA3A7B" w:rsidRDefault="00696C68" w:rsidP="00E1360A">
      <w:pPr>
        <w:pStyle w:val="Heading6"/>
      </w:pPr>
      <w:r>
        <w:t xml:space="preserve">Vehicular access to the site is available via an existing driveway </w:t>
      </w:r>
      <w:r w:rsidR="004558E0">
        <w:t xml:space="preserve">off </w:t>
      </w:r>
      <w:r w:rsidR="00B77641">
        <w:t xml:space="preserve">Macquarie Road. </w:t>
      </w:r>
    </w:p>
    <w:p w14:paraId="27FF07AB" w14:textId="77777777" w:rsidR="006B4ED4" w:rsidRPr="00B62B5D" w:rsidRDefault="006B4ED4" w:rsidP="00953220">
      <w:pPr>
        <w:pStyle w:val="Heading6"/>
      </w:pPr>
      <w:r w:rsidRPr="00B62B5D">
        <w:t xml:space="preserve">An aerial </w:t>
      </w:r>
      <w:r w:rsidRPr="00953220">
        <w:t>image of the site and surrounding area</w:t>
      </w:r>
      <w:r w:rsidRPr="00B62B5D">
        <w:t xml:space="preserve"> is at </w:t>
      </w:r>
      <w:r w:rsidR="004C12B3" w:rsidRPr="00B62B5D">
        <w:t>a</w:t>
      </w:r>
      <w:r w:rsidRPr="00B62B5D">
        <w:t>ttachment 2.</w:t>
      </w:r>
    </w:p>
    <w:p w14:paraId="7DD5E3C3" w14:textId="61F74296" w:rsidR="009F1B2C" w:rsidRPr="00C00A9F" w:rsidRDefault="00DC33F2" w:rsidP="00E1360A">
      <w:pPr>
        <w:pStyle w:val="Heading1"/>
      </w:pPr>
      <w:bookmarkStart w:id="19" w:name="_Toc26353413"/>
      <w:r w:rsidRPr="00C00A9F">
        <w:t>Background</w:t>
      </w:r>
      <w:bookmarkEnd w:id="19"/>
    </w:p>
    <w:p w14:paraId="67458C27" w14:textId="119AED7F" w:rsidR="00696C68" w:rsidRDefault="00696C68" w:rsidP="00696C68">
      <w:pPr>
        <w:pStyle w:val="Heading6"/>
      </w:pPr>
      <w:r>
        <w:t xml:space="preserve">The site is zoned </w:t>
      </w:r>
      <w:r w:rsidR="00740F27">
        <w:t xml:space="preserve">R3 Medium Density Residential </w:t>
      </w:r>
      <w:r>
        <w:t xml:space="preserve">under </w:t>
      </w:r>
      <w:r w:rsidR="00740F27" w:rsidRPr="00740F27">
        <w:t>State Environmental Planning Policy (Sydney Region Growth Centres) 2006</w:t>
      </w:r>
      <w:r w:rsidR="00740F27">
        <w:t xml:space="preserve">. </w:t>
      </w:r>
      <w:r w:rsidRPr="00DB1454">
        <w:t>The zoning plan for the site and surrounds is at attachment 3.</w:t>
      </w:r>
    </w:p>
    <w:p w14:paraId="4A45C017" w14:textId="4CC04858" w:rsidR="00247F01" w:rsidRDefault="00740F27" w:rsidP="00740F27">
      <w:pPr>
        <w:pStyle w:val="Heading6"/>
      </w:pPr>
      <w:r>
        <w:t xml:space="preserve">The subject site </w:t>
      </w:r>
      <w:r w:rsidR="00247F01">
        <w:t>(</w:t>
      </w:r>
      <w:r>
        <w:t xml:space="preserve">Lot 1 in </w:t>
      </w:r>
      <w:r w:rsidR="004558E0">
        <w:t xml:space="preserve">a subdivision of </w:t>
      </w:r>
      <w:r>
        <w:t>Lot 82 DP 208203</w:t>
      </w:r>
      <w:r w:rsidR="00247F01">
        <w:t>)</w:t>
      </w:r>
      <w:r>
        <w:t xml:space="preserve"> was </w:t>
      </w:r>
      <w:r w:rsidR="004558E0">
        <w:t xml:space="preserve">subject to a </w:t>
      </w:r>
      <w:r w:rsidR="00E31C39">
        <w:t>S</w:t>
      </w:r>
      <w:r w:rsidR="00E31C39" w:rsidRPr="00740F27">
        <w:t xml:space="preserve">ubdivision </w:t>
      </w:r>
      <w:r w:rsidR="00E31C39">
        <w:t>C</w:t>
      </w:r>
      <w:r w:rsidR="00E31C39" w:rsidRPr="00740F27">
        <w:t>ertificate</w:t>
      </w:r>
      <w:r w:rsidRPr="00740F27">
        <w:t xml:space="preserve"> that was endorsed and released by Council on 24</w:t>
      </w:r>
      <w:r w:rsidR="004558E0">
        <w:t xml:space="preserve"> July 2018</w:t>
      </w:r>
      <w:r w:rsidRPr="00740F27">
        <w:t>, that excises the RE1 Public Recreation part of the lot from that</w:t>
      </w:r>
      <w:r w:rsidR="00E31C39">
        <w:t xml:space="preserve"> part</w:t>
      </w:r>
      <w:r w:rsidRPr="00740F27">
        <w:t xml:space="preserve"> zoned R3 Medium Density Residential, creating 2 new lots (Lot</w:t>
      </w:r>
      <w:r w:rsidR="004558E0">
        <w:t xml:space="preserve">s </w:t>
      </w:r>
      <w:r w:rsidRPr="00740F27">
        <w:t xml:space="preserve">1 </w:t>
      </w:r>
      <w:r w:rsidR="004558E0">
        <w:t xml:space="preserve">and 2 </w:t>
      </w:r>
      <w:r w:rsidRPr="00740F27">
        <w:t>respectively</w:t>
      </w:r>
      <w:r w:rsidR="004558E0">
        <w:t>)</w:t>
      </w:r>
      <w:r w:rsidRPr="00740F27">
        <w:t>.</w:t>
      </w:r>
      <w:r w:rsidR="00247F01">
        <w:t xml:space="preserve"> </w:t>
      </w:r>
    </w:p>
    <w:p w14:paraId="53504CC4" w14:textId="2D489308" w:rsidR="00740F27" w:rsidRPr="00740F27" w:rsidRDefault="00247F01" w:rsidP="00740F27">
      <w:pPr>
        <w:pStyle w:val="Heading6"/>
      </w:pPr>
      <w:r>
        <w:t xml:space="preserve">Lot 82 </w:t>
      </w:r>
      <w:r w:rsidR="004558E0">
        <w:t xml:space="preserve">in </w:t>
      </w:r>
      <w:r>
        <w:t xml:space="preserve">DP 208203 has been subdivided since lodgement. The subject site is now Lot 1 </w:t>
      </w:r>
      <w:r w:rsidR="004558E0">
        <w:t xml:space="preserve">in </w:t>
      </w:r>
      <w:r>
        <w:t xml:space="preserve">DP 1241790 and includes R3 </w:t>
      </w:r>
      <w:r w:rsidR="004558E0">
        <w:t xml:space="preserve">zoned </w:t>
      </w:r>
      <w:r>
        <w:t>land only. The RE1 land is no</w:t>
      </w:r>
      <w:r w:rsidR="00C07D76">
        <w:t>w</w:t>
      </w:r>
      <w:r>
        <w:t xml:space="preserve"> Lot 2 DP 1241790 and does not form part of the site </w:t>
      </w:r>
      <w:r w:rsidR="004558E0">
        <w:t>of this DA.</w:t>
      </w:r>
      <w:r>
        <w:t xml:space="preserve"> </w:t>
      </w:r>
    </w:p>
    <w:p w14:paraId="721EA95A" w14:textId="7E1D8444" w:rsidR="00696C68" w:rsidRPr="00DB1454" w:rsidRDefault="00696C68" w:rsidP="00696C68">
      <w:pPr>
        <w:pStyle w:val="Heading6"/>
      </w:pPr>
      <w:r>
        <w:t xml:space="preserve">The proposed </w:t>
      </w:r>
      <w:r w:rsidR="00740F27">
        <w:t xml:space="preserve">development falls </w:t>
      </w:r>
      <w:r>
        <w:t>wi</w:t>
      </w:r>
      <w:r w:rsidR="00E31C39">
        <w:t>thin the definition of</w:t>
      </w:r>
      <w:r>
        <w:t xml:space="preserve"> ‘</w:t>
      </w:r>
      <w:r w:rsidR="00C9407D">
        <w:t>multi dwelling</w:t>
      </w:r>
      <w:r w:rsidR="00740F27">
        <w:t xml:space="preserve"> housing</w:t>
      </w:r>
      <w:r w:rsidR="00C07D76">
        <w:t>’</w:t>
      </w:r>
      <w:r w:rsidR="00740F27">
        <w:t xml:space="preserve"> a</w:t>
      </w:r>
      <w:r>
        <w:t>nd is permiss</w:t>
      </w:r>
      <w:r w:rsidR="00E31C39">
        <w:t>ible in the zone with consent.</w:t>
      </w:r>
    </w:p>
    <w:p w14:paraId="1D53E532" w14:textId="2E2BF7BD" w:rsidR="00696C68" w:rsidRDefault="00740F27" w:rsidP="00696C68">
      <w:pPr>
        <w:pStyle w:val="Heading6"/>
        <w:rPr>
          <w:iCs/>
        </w:rPr>
      </w:pPr>
      <w:r>
        <w:t>On 30</w:t>
      </w:r>
      <w:r w:rsidR="00696C68" w:rsidRPr="00DB1454">
        <w:t xml:space="preserve"> May 2018</w:t>
      </w:r>
      <w:r w:rsidR="00E31C39">
        <w:t>,</w:t>
      </w:r>
      <w:r w:rsidR="00696C68" w:rsidRPr="00DB1454">
        <w:t xml:space="preserve"> a Pre- Application Meeting </w:t>
      </w:r>
      <w:r w:rsidR="00696C68" w:rsidRPr="00DB1454">
        <w:rPr>
          <w:iCs/>
        </w:rPr>
        <w:t xml:space="preserve">for the proposed </w:t>
      </w:r>
      <w:r w:rsidR="00C9407D">
        <w:rPr>
          <w:iCs/>
        </w:rPr>
        <w:t>multi dwelling</w:t>
      </w:r>
      <w:r>
        <w:rPr>
          <w:iCs/>
        </w:rPr>
        <w:t xml:space="preserve"> housing development </w:t>
      </w:r>
      <w:r w:rsidR="00696C68" w:rsidRPr="00DB1454">
        <w:rPr>
          <w:iCs/>
        </w:rPr>
        <w:t>was held with Council officers.</w:t>
      </w:r>
    </w:p>
    <w:p w14:paraId="2999C224" w14:textId="6B3AC94D" w:rsidR="00030EE2" w:rsidRDefault="00B77641" w:rsidP="00696C68">
      <w:pPr>
        <w:pStyle w:val="Heading6"/>
        <w:rPr>
          <w:iCs/>
        </w:rPr>
      </w:pPr>
      <w:r>
        <w:rPr>
          <w:iCs/>
        </w:rPr>
        <w:t xml:space="preserve">On </w:t>
      </w:r>
      <w:r w:rsidR="00030EE2">
        <w:rPr>
          <w:iCs/>
        </w:rPr>
        <w:t xml:space="preserve">18 May 2015, DA-14-01680 was approved for a staged Torrens title subdivision to create 12 residential lots, relocation of dwelling, tree removal </w:t>
      </w:r>
      <w:r w:rsidR="00575B18">
        <w:rPr>
          <w:iCs/>
        </w:rPr>
        <w:t>and construction</w:t>
      </w:r>
      <w:r w:rsidR="00030EE2">
        <w:rPr>
          <w:iCs/>
        </w:rPr>
        <w:t xml:space="preserve"> of new roads and associated civil works.</w:t>
      </w:r>
    </w:p>
    <w:p w14:paraId="67CB979C" w14:textId="263D2090" w:rsidR="00B77641" w:rsidRDefault="00030EE2" w:rsidP="00696C68">
      <w:pPr>
        <w:pStyle w:val="Heading6"/>
        <w:rPr>
          <w:iCs/>
        </w:rPr>
      </w:pPr>
      <w:r>
        <w:rPr>
          <w:iCs/>
        </w:rPr>
        <w:t xml:space="preserve">On 22 May 2013, DA-12-1260 was approved for the construction of a replacement </w:t>
      </w:r>
      <w:r w:rsidR="004558E0">
        <w:rPr>
          <w:iCs/>
        </w:rPr>
        <w:t xml:space="preserve">telecommunications </w:t>
      </w:r>
      <w:r w:rsidR="00D75A29">
        <w:rPr>
          <w:iCs/>
        </w:rPr>
        <w:t>facility</w:t>
      </w:r>
      <w:r w:rsidR="00E31C39">
        <w:rPr>
          <w:iCs/>
        </w:rPr>
        <w:t>,</w:t>
      </w:r>
      <w:r w:rsidR="00D75A29">
        <w:rPr>
          <w:iCs/>
        </w:rPr>
        <w:t xml:space="preserve"> </w:t>
      </w:r>
      <w:r>
        <w:rPr>
          <w:iCs/>
        </w:rPr>
        <w:t>being 37.5</w:t>
      </w:r>
      <w:r w:rsidR="00E31C39">
        <w:rPr>
          <w:iCs/>
        </w:rPr>
        <w:t xml:space="preserve"> </w:t>
      </w:r>
      <w:r>
        <w:rPr>
          <w:iCs/>
        </w:rPr>
        <w:t xml:space="preserve">m in height and comprising of a slim-line monopole, 3 sets </w:t>
      </w:r>
      <w:r w:rsidR="00247F01">
        <w:rPr>
          <w:iCs/>
        </w:rPr>
        <w:t xml:space="preserve">of panel antennas, 2 radio communications dishes and 3 associated equipment shelters. </w:t>
      </w:r>
    </w:p>
    <w:p w14:paraId="3ABB8DF8" w14:textId="53781279" w:rsidR="00FB460D" w:rsidRDefault="004558E0" w:rsidP="00696C68">
      <w:pPr>
        <w:pStyle w:val="Heading6"/>
        <w:rPr>
          <w:iCs/>
        </w:rPr>
      </w:pPr>
      <w:r>
        <w:rPr>
          <w:iCs/>
        </w:rPr>
        <w:t xml:space="preserve">The </w:t>
      </w:r>
      <w:r w:rsidR="00E40011">
        <w:rPr>
          <w:iCs/>
        </w:rPr>
        <w:t>t</w:t>
      </w:r>
      <w:r>
        <w:rPr>
          <w:iCs/>
        </w:rPr>
        <w:t>elco t</w:t>
      </w:r>
      <w:r w:rsidR="00247F01">
        <w:rPr>
          <w:iCs/>
        </w:rPr>
        <w:t>ower is leased by Axicom and</w:t>
      </w:r>
      <w:r w:rsidR="00E31C39">
        <w:rPr>
          <w:iCs/>
        </w:rPr>
        <w:t xml:space="preserve"> its lease will expire on 31 July 2022.</w:t>
      </w:r>
    </w:p>
    <w:p w14:paraId="7AE834D6" w14:textId="6990621A" w:rsidR="008C3438" w:rsidRDefault="0099727F" w:rsidP="0099727F">
      <w:pPr>
        <w:pStyle w:val="Heading6"/>
        <w:rPr>
          <w:iCs/>
        </w:rPr>
      </w:pPr>
      <w:r w:rsidRPr="0099727F">
        <w:rPr>
          <w:iCs/>
        </w:rPr>
        <w:t xml:space="preserve">On </w:t>
      </w:r>
      <w:r w:rsidR="00FB460D" w:rsidRPr="0099727F">
        <w:rPr>
          <w:iCs/>
        </w:rPr>
        <w:t>26 November 2019</w:t>
      </w:r>
      <w:r w:rsidR="00E31C39">
        <w:rPr>
          <w:iCs/>
        </w:rPr>
        <w:t>,</w:t>
      </w:r>
      <w:r w:rsidR="00FB460D" w:rsidRPr="0099727F">
        <w:rPr>
          <w:iCs/>
        </w:rPr>
        <w:t xml:space="preserve"> the owner of</w:t>
      </w:r>
      <w:r w:rsidR="00E31C39">
        <w:rPr>
          <w:iCs/>
        </w:rPr>
        <w:t xml:space="preserve"> the</w:t>
      </w:r>
      <w:r w:rsidR="00FB460D" w:rsidRPr="0099727F">
        <w:rPr>
          <w:iCs/>
        </w:rPr>
        <w:t xml:space="preserve"> </w:t>
      </w:r>
      <w:r w:rsidR="00C968EE">
        <w:rPr>
          <w:iCs/>
        </w:rPr>
        <w:t xml:space="preserve">adjoining site </w:t>
      </w:r>
      <w:r w:rsidR="00E31C39">
        <w:rPr>
          <w:iCs/>
        </w:rPr>
        <w:t>to</w:t>
      </w:r>
      <w:r w:rsidR="00C968EE">
        <w:rPr>
          <w:iCs/>
        </w:rPr>
        <w:t xml:space="preserve"> </w:t>
      </w:r>
      <w:r w:rsidR="00C9407D">
        <w:rPr>
          <w:iCs/>
        </w:rPr>
        <w:t>the west</w:t>
      </w:r>
      <w:r w:rsidR="00C968EE">
        <w:rPr>
          <w:iCs/>
        </w:rPr>
        <w:t xml:space="preserve"> (</w:t>
      </w:r>
      <w:r w:rsidR="00FB460D" w:rsidRPr="0099727F">
        <w:rPr>
          <w:iCs/>
        </w:rPr>
        <w:t>25 Macquarie Road</w:t>
      </w:r>
      <w:r w:rsidR="008C3438">
        <w:rPr>
          <w:iCs/>
        </w:rPr>
        <w:t>, Rouse Hill</w:t>
      </w:r>
      <w:r w:rsidR="00C968EE">
        <w:rPr>
          <w:iCs/>
        </w:rPr>
        <w:t>) c</w:t>
      </w:r>
      <w:r w:rsidR="00FB460D" w:rsidRPr="0099727F">
        <w:rPr>
          <w:iCs/>
        </w:rPr>
        <w:t xml:space="preserve">ontacted Council </w:t>
      </w:r>
      <w:r w:rsidR="00BA7FDB" w:rsidRPr="0099727F">
        <w:rPr>
          <w:iCs/>
        </w:rPr>
        <w:t xml:space="preserve">asking whether the ILP road </w:t>
      </w:r>
      <w:r w:rsidR="00C968EE">
        <w:rPr>
          <w:iCs/>
        </w:rPr>
        <w:t xml:space="preserve">was being amended as part of the proposed development </w:t>
      </w:r>
      <w:r w:rsidR="00423276" w:rsidRPr="0099727F">
        <w:rPr>
          <w:iCs/>
        </w:rPr>
        <w:t xml:space="preserve">and </w:t>
      </w:r>
      <w:r w:rsidR="00FB460D" w:rsidRPr="0099727F">
        <w:rPr>
          <w:iCs/>
        </w:rPr>
        <w:t xml:space="preserve">asked when </w:t>
      </w:r>
      <w:r w:rsidR="00C968EE">
        <w:rPr>
          <w:iCs/>
        </w:rPr>
        <w:t xml:space="preserve">it </w:t>
      </w:r>
      <w:r w:rsidR="00E31C39">
        <w:rPr>
          <w:iCs/>
        </w:rPr>
        <w:t xml:space="preserve">will be notified. </w:t>
      </w:r>
      <w:r w:rsidR="00FB460D" w:rsidRPr="0099727F">
        <w:rPr>
          <w:iCs/>
        </w:rPr>
        <w:t>The</w:t>
      </w:r>
      <w:r w:rsidR="00C968EE">
        <w:rPr>
          <w:iCs/>
        </w:rPr>
        <w:t xml:space="preserve"> adjoining owner was </w:t>
      </w:r>
      <w:r w:rsidR="0046307C" w:rsidRPr="0099727F">
        <w:rPr>
          <w:iCs/>
        </w:rPr>
        <w:t xml:space="preserve">also </w:t>
      </w:r>
      <w:r w:rsidR="00423276" w:rsidRPr="0099727F">
        <w:rPr>
          <w:iCs/>
        </w:rPr>
        <w:t xml:space="preserve">seeking </w:t>
      </w:r>
      <w:r w:rsidR="008C3C90">
        <w:rPr>
          <w:iCs/>
        </w:rPr>
        <w:t xml:space="preserve">a </w:t>
      </w:r>
      <w:r w:rsidR="00423276" w:rsidRPr="0099727F">
        <w:rPr>
          <w:iCs/>
        </w:rPr>
        <w:t xml:space="preserve">deferral </w:t>
      </w:r>
      <w:r w:rsidR="008B64CF" w:rsidRPr="0099727F">
        <w:rPr>
          <w:iCs/>
        </w:rPr>
        <w:t>of this</w:t>
      </w:r>
      <w:r w:rsidR="0046307C" w:rsidRPr="0099727F">
        <w:rPr>
          <w:iCs/>
        </w:rPr>
        <w:t xml:space="preserve"> application being reported to the </w:t>
      </w:r>
      <w:r w:rsidR="00E31C39">
        <w:rPr>
          <w:iCs/>
        </w:rPr>
        <w:t>P</w:t>
      </w:r>
      <w:r w:rsidR="0046307C" w:rsidRPr="0099727F">
        <w:rPr>
          <w:iCs/>
        </w:rPr>
        <w:t>anel.</w:t>
      </w:r>
    </w:p>
    <w:p w14:paraId="4D516AA9" w14:textId="081C2835" w:rsidR="008B64CF" w:rsidRPr="00E31C39" w:rsidRDefault="00BA7FDB" w:rsidP="00E31C39">
      <w:pPr>
        <w:pStyle w:val="Heading6"/>
      </w:pPr>
      <w:r w:rsidRPr="00E31C39">
        <w:t xml:space="preserve">Council advised </w:t>
      </w:r>
      <w:r w:rsidR="00E31C39">
        <w:t xml:space="preserve">that </w:t>
      </w:r>
      <w:r w:rsidR="0099727F" w:rsidRPr="00E31C39">
        <w:t xml:space="preserve">the amendment to the ILP road was notified from 11 to 25 October 2019. A </w:t>
      </w:r>
      <w:r w:rsidR="0046307C" w:rsidRPr="00E31C39">
        <w:t xml:space="preserve">copy of the notification letter </w:t>
      </w:r>
      <w:r w:rsidR="008B64CF" w:rsidRPr="00E31C39">
        <w:t xml:space="preserve">and plans </w:t>
      </w:r>
      <w:r w:rsidR="0046307C" w:rsidRPr="00E31C39">
        <w:t>w</w:t>
      </w:r>
      <w:r w:rsidR="00C968EE" w:rsidRPr="00E31C39">
        <w:t>ere</w:t>
      </w:r>
      <w:r w:rsidR="0046307C" w:rsidRPr="00E31C39">
        <w:t xml:space="preserve"> emailed </w:t>
      </w:r>
      <w:r w:rsidR="00E31C39">
        <w:t>to the owner as he</w:t>
      </w:r>
      <w:r w:rsidR="008C3C90" w:rsidRPr="00E31C39">
        <w:t xml:space="preserve"> </w:t>
      </w:r>
      <w:r w:rsidRPr="00E31C39">
        <w:t xml:space="preserve">advised </w:t>
      </w:r>
      <w:r w:rsidR="00E31C39">
        <w:t>he had not</w:t>
      </w:r>
      <w:r w:rsidRPr="00E31C39">
        <w:t xml:space="preserve"> received</w:t>
      </w:r>
      <w:r w:rsidR="00E31C39">
        <w:t xml:space="preserve"> it</w:t>
      </w:r>
      <w:r w:rsidRPr="00E31C39">
        <w:t xml:space="preserve">. </w:t>
      </w:r>
      <w:r w:rsidR="008B64CF" w:rsidRPr="00E31C39">
        <w:t>A response was</w:t>
      </w:r>
      <w:r w:rsidR="00C9407D">
        <w:t xml:space="preserve"> then</w:t>
      </w:r>
      <w:r w:rsidR="008B64CF" w:rsidRPr="00E31C39">
        <w:t xml:space="preserve"> </w:t>
      </w:r>
      <w:r w:rsidR="0046307C" w:rsidRPr="00E31C39">
        <w:t xml:space="preserve">received requesting </w:t>
      </w:r>
      <w:r w:rsidR="00E31C39">
        <w:t xml:space="preserve">a stop to any consideration </w:t>
      </w:r>
      <w:r w:rsidRPr="00E31C39">
        <w:t>of this</w:t>
      </w:r>
      <w:r w:rsidR="008B64CF" w:rsidRPr="00E31C39">
        <w:t xml:space="preserve"> application in order for planning advice </w:t>
      </w:r>
      <w:r w:rsidR="00176F4D" w:rsidRPr="00E31C39">
        <w:t xml:space="preserve">to be </w:t>
      </w:r>
      <w:r w:rsidR="008B64CF" w:rsidRPr="00E31C39">
        <w:t>sought to review any impact</w:t>
      </w:r>
      <w:r w:rsidR="008C3C90" w:rsidRPr="00E31C39">
        <w:t xml:space="preserve"> and </w:t>
      </w:r>
      <w:r w:rsidR="008B64CF" w:rsidRPr="00E31C39">
        <w:t xml:space="preserve">implications this proposal will have on </w:t>
      </w:r>
      <w:r w:rsidR="00C9407D">
        <w:t>that</w:t>
      </w:r>
      <w:r w:rsidR="008B64CF" w:rsidRPr="00E31C39">
        <w:t xml:space="preserve"> property.</w:t>
      </w:r>
    </w:p>
    <w:p w14:paraId="0B063A2D" w14:textId="05571206" w:rsidR="00247F01" w:rsidRPr="00E31C39" w:rsidRDefault="008B64CF" w:rsidP="00E31C39">
      <w:pPr>
        <w:pStyle w:val="Heading6"/>
      </w:pPr>
      <w:r w:rsidRPr="00E31C39">
        <w:t>A review of Council</w:t>
      </w:r>
      <w:r w:rsidR="00E31C39">
        <w:t>’</w:t>
      </w:r>
      <w:r w:rsidRPr="00E31C39">
        <w:t xml:space="preserve">s records </w:t>
      </w:r>
      <w:r w:rsidR="00E31C39">
        <w:t>for</w:t>
      </w:r>
      <w:r w:rsidR="00BA7FDB" w:rsidRPr="00E31C39">
        <w:t xml:space="preserve"> the adjoining site</w:t>
      </w:r>
      <w:r w:rsidR="00E31C39">
        <w:t xml:space="preserve"> at</w:t>
      </w:r>
      <w:r w:rsidR="00BA7FDB" w:rsidRPr="00E31C39">
        <w:t xml:space="preserve"> 25 Macquarie Road</w:t>
      </w:r>
      <w:r w:rsidR="008C3C90" w:rsidRPr="00E31C39">
        <w:t>, Rouse Hill</w:t>
      </w:r>
      <w:r w:rsidR="00BA7FDB" w:rsidRPr="00E31C39">
        <w:t xml:space="preserve"> </w:t>
      </w:r>
      <w:r w:rsidRPr="00E31C39">
        <w:t>revealed</w:t>
      </w:r>
      <w:r w:rsidR="00E31C39">
        <w:t xml:space="preserve"> that</w:t>
      </w:r>
      <w:r w:rsidRPr="00E31C39">
        <w:t xml:space="preserve"> SPP-16-04466</w:t>
      </w:r>
      <w:r w:rsidR="00176F4D" w:rsidRPr="00E31C39">
        <w:t xml:space="preserve"> </w:t>
      </w:r>
      <w:r w:rsidR="00C9407D">
        <w:t>(d</w:t>
      </w:r>
      <w:r w:rsidR="00BA7FDB" w:rsidRPr="00E31C39">
        <w:t>emolition of existing structures and construction of 6 x 4 storey residential flat buildings containing 320 units</w:t>
      </w:r>
      <w:r w:rsidR="008C3438" w:rsidRPr="00E31C39">
        <w:t xml:space="preserve"> and 401 basement car </w:t>
      </w:r>
      <w:r w:rsidR="00E31C39">
        <w:t>spaces</w:t>
      </w:r>
      <w:r w:rsidR="00BA7FDB" w:rsidRPr="00E31C39">
        <w:t xml:space="preserve">) was approved </w:t>
      </w:r>
      <w:r w:rsidR="008C3438" w:rsidRPr="00E31C39">
        <w:t>through a</w:t>
      </w:r>
      <w:r w:rsidR="00BA7FDB" w:rsidRPr="00E31C39">
        <w:t xml:space="preserve"> Section 34 </w:t>
      </w:r>
      <w:r w:rsidR="008C3438" w:rsidRPr="00E31C39">
        <w:t>Agreement</w:t>
      </w:r>
      <w:r w:rsidR="00E31C39">
        <w:t xml:space="preserve"> in the NSW Land and Environment Court on 3 </w:t>
      </w:r>
      <w:r w:rsidR="008C3438" w:rsidRPr="00E31C39">
        <w:t>July 2017.</w:t>
      </w:r>
    </w:p>
    <w:p w14:paraId="68F19A73" w14:textId="55798722" w:rsidR="003275BB" w:rsidRPr="00C00A9F" w:rsidRDefault="00375F57" w:rsidP="00E1360A">
      <w:pPr>
        <w:pStyle w:val="Heading1"/>
      </w:pPr>
      <w:bookmarkStart w:id="20" w:name="_Toc26353414"/>
      <w:r w:rsidRPr="00C00A9F">
        <w:lastRenderedPageBreak/>
        <w:t>The p</w:t>
      </w:r>
      <w:r w:rsidR="003275BB" w:rsidRPr="00C00A9F">
        <w:t>roposal</w:t>
      </w:r>
      <w:bookmarkEnd w:id="20"/>
    </w:p>
    <w:p w14:paraId="17BF0EF6" w14:textId="32C88F63" w:rsidR="00ED7B39" w:rsidRPr="00FA3A7B" w:rsidRDefault="00B63B45" w:rsidP="00E1360A">
      <w:pPr>
        <w:pStyle w:val="Heading6"/>
      </w:pPr>
      <w:r w:rsidRPr="00FA3A7B">
        <w:t xml:space="preserve">The </w:t>
      </w:r>
      <w:r w:rsidR="00664589" w:rsidRPr="00FA3A7B">
        <w:t xml:space="preserve">Development </w:t>
      </w:r>
      <w:r w:rsidR="00664589" w:rsidRPr="00953220">
        <w:t>Application</w:t>
      </w:r>
      <w:r w:rsidR="00664589">
        <w:t xml:space="preserve"> </w:t>
      </w:r>
      <w:r w:rsidR="004558E0">
        <w:t xml:space="preserve">was </w:t>
      </w:r>
      <w:r w:rsidRPr="00953220">
        <w:t>lodged</w:t>
      </w:r>
      <w:r w:rsidRPr="00FA3A7B">
        <w:t xml:space="preserve"> by </w:t>
      </w:r>
      <w:r w:rsidR="00664589">
        <w:t>Poly Australia c</w:t>
      </w:r>
      <w:r w:rsidR="00B77641">
        <w:t>/- Mecone</w:t>
      </w:r>
      <w:r w:rsidR="00A34837" w:rsidRPr="00FA3A7B">
        <w:t>.</w:t>
      </w:r>
    </w:p>
    <w:p w14:paraId="17ADBD66" w14:textId="11F06888" w:rsidR="00ED7B39" w:rsidRDefault="00ED7B39" w:rsidP="00E1360A">
      <w:pPr>
        <w:pStyle w:val="Heading6"/>
      </w:pPr>
      <w:r w:rsidRPr="00FA3A7B">
        <w:t xml:space="preserve">The </w:t>
      </w:r>
      <w:r w:rsidR="004558E0">
        <w:t>A</w:t>
      </w:r>
      <w:r w:rsidR="00A34837" w:rsidRPr="00FA3A7B">
        <w:t>pplicant proposes</w:t>
      </w:r>
      <w:r w:rsidR="000611C2" w:rsidRPr="00FA3A7B">
        <w:t xml:space="preserve"> </w:t>
      </w:r>
      <w:r w:rsidR="00C07D76">
        <w:t xml:space="preserve">to </w:t>
      </w:r>
      <w:r w:rsidR="00B77641">
        <w:t xml:space="preserve">construct a </w:t>
      </w:r>
      <w:r w:rsidR="00C9407D">
        <w:t>multi dwelling</w:t>
      </w:r>
      <w:r w:rsidR="00B77641">
        <w:t xml:space="preserve"> housing development consisting of the following:</w:t>
      </w:r>
    </w:p>
    <w:p w14:paraId="0AA226C7" w14:textId="77777777" w:rsidR="00922D9D" w:rsidRDefault="00922D9D" w:rsidP="00922D9D">
      <w:pPr>
        <w:pStyle w:val="Bulletnormal"/>
      </w:pPr>
      <w:r>
        <w:t>d</w:t>
      </w:r>
      <w:r w:rsidR="001C6D91" w:rsidRPr="00922D9D">
        <w:t>emolition of existin</w:t>
      </w:r>
      <w:r>
        <w:t>g structures and tree clearing</w:t>
      </w:r>
    </w:p>
    <w:p w14:paraId="1FD433E0" w14:textId="785B1BB6" w:rsidR="001C6D91" w:rsidRPr="00922D9D" w:rsidRDefault="00922D9D" w:rsidP="00922D9D">
      <w:pPr>
        <w:pStyle w:val="Bulletnormal"/>
      </w:pPr>
      <w:r>
        <w:t>e</w:t>
      </w:r>
      <w:r w:rsidR="001C6D91" w:rsidRPr="00922D9D">
        <w:t xml:space="preserve">xisting telecommunications </w:t>
      </w:r>
      <w:r w:rsidR="00D75A29" w:rsidRPr="00922D9D">
        <w:t xml:space="preserve">tower </w:t>
      </w:r>
      <w:r>
        <w:t>to remain</w:t>
      </w:r>
      <w:r w:rsidR="00C9407D">
        <w:t xml:space="preserve"> on proposed Lot 12 (see attachment 1)</w:t>
      </w:r>
    </w:p>
    <w:p w14:paraId="2AD6ECAC" w14:textId="1C0B2FA0" w:rsidR="001C6D91" w:rsidRPr="00922D9D" w:rsidRDefault="00922D9D" w:rsidP="00922D9D">
      <w:pPr>
        <w:pStyle w:val="Bulletnormal"/>
      </w:pPr>
      <w:r>
        <w:t>subdivision to create 2 lots -</w:t>
      </w:r>
      <w:r w:rsidR="001C6D91" w:rsidRPr="00922D9D">
        <w:t xml:space="preserve"> 1 residential lot and 1 lot for the existing telecommunications </w:t>
      </w:r>
      <w:r w:rsidR="004558E0" w:rsidRPr="00922D9D">
        <w:t>tower</w:t>
      </w:r>
    </w:p>
    <w:p w14:paraId="1242433A" w14:textId="0BD9A313" w:rsidR="001C6D91" w:rsidRPr="00922D9D" w:rsidRDefault="00922D9D" w:rsidP="00922D9D">
      <w:pPr>
        <w:pStyle w:val="Bulletnormal"/>
      </w:pPr>
      <w:r>
        <w:t>c</w:t>
      </w:r>
      <w:r w:rsidR="004558E0" w:rsidRPr="00922D9D">
        <w:t xml:space="preserve">onstruction of </w:t>
      </w:r>
      <w:r w:rsidR="00C9407D">
        <w:t>multi dwelling</w:t>
      </w:r>
      <w:r w:rsidR="001C6D91" w:rsidRPr="00922D9D">
        <w:t xml:space="preserve"> housing development comprising 91 x 3 storey dwellings across 11 buildings (Blocks A to K), </w:t>
      </w:r>
      <w:r w:rsidR="007E671B" w:rsidRPr="00922D9D">
        <w:t xml:space="preserve">a </w:t>
      </w:r>
      <w:r w:rsidR="00522F4E" w:rsidRPr="00922D9D">
        <w:t xml:space="preserve">communal </w:t>
      </w:r>
      <w:r w:rsidR="007E671B" w:rsidRPr="00922D9D">
        <w:t>club house that con</w:t>
      </w:r>
      <w:r w:rsidR="00D702B8" w:rsidRPr="00922D9D">
        <w:t xml:space="preserve">sists of </w:t>
      </w:r>
      <w:r w:rsidR="007E671B" w:rsidRPr="00922D9D">
        <w:t xml:space="preserve">a change room, accessible toilet </w:t>
      </w:r>
      <w:r w:rsidR="00D702B8" w:rsidRPr="00922D9D">
        <w:t xml:space="preserve">and </w:t>
      </w:r>
      <w:r w:rsidR="007E671B" w:rsidRPr="00922D9D">
        <w:t>kitchen facilities</w:t>
      </w:r>
      <w:r w:rsidR="00D702B8" w:rsidRPr="00922D9D">
        <w:t xml:space="preserve">, and a </w:t>
      </w:r>
      <w:r w:rsidR="007E671B" w:rsidRPr="00922D9D">
        <w:t xml:space="preserve">pool. </w:t>
      </w:r>
      <w:r w:rsidR="001C6D91" w:rsidRPr="00922D9D">
        <w:t>The unit mix consists of 23 x 3 bedroom dwellings and 68 x 4 bedroom dwellings, inc</w:t>
      </w:r>
      <w:r>
        <w:t>lusive of 9 adaptable dwellings</w:t>
      </w:r>
    </w:p>
    <w:p w14:paraId="1319B927" w14:textId="742EDEF2" w:rsidR="001C6D91" w:rsidRPr="00922D9D" w:rsidRDefault="00922D9D" w:rsidP="00922D9D">
      <w:pPr>
        <w:pStyle w:val="Bulletnormal"/>
      </w:pPr>
      <w:r>
        <w:t>c</w:t>
      </w:r>
      <w:r w:rsidR="001C6D91" w:rsidRPr="00922D9D">
        <w:t>onstruction of 3 levels of basement parking containing 212 vehicle parking spaces, garbage rooms, car wash bays, loadin</w:t>
      </w:r>
      <w:r>
        <w:t>g zone, and plant and storage rooms</w:t>
      </w:r>
    </w:p>
    <w:p w14:paraId="5CE0BFAB" w14:textId="5975F2BE" w:rsidR="001C6D91" w:rsidRPr="00922D9D" w:rsidRDefault="00922D9D" w:rsidP="00922D9D">
      <w:pPr>
        <w:pStyle w:val="Bulletnormal"/>
      </w:pPr>
      <w:r>
        <w:t>s</w:t>
      </w:r>
      <w:r w:rsidR="001C6D91" w:rsidRPr="00922D9D">
        <w:t>trata su</w:t>
      </w:r>
      <w:r w:rsidR="004558E0" w:rsidRPr="00922D9D">
        <w:t xml:space="preserve">bdivision of the proposed </w:t>
      </w:r>
      <w:r w:rsidR="00C9407D">
        <w:t>multi dwelling</w:t>
      </w:r>
      <w:r>
        <w:t xml:space="preserve"> housing</w:t>
      </w:r>
    </w:p>
    <w:p w14:paraId="3525ED4C" w14:textId="5FECABAE" w:rsidR="001C6D91" w:rsidRPr="00922D9D" w:rsidRDefault="00922D9D" w:rsidP="00922D9D">
      <w:pPr>
        <w:pStyle w:val="Bulletnormal"/>
      </w:pPr>
      <w:r>
        <w:t>d</w:t>
      </w:r>
      <w:r w:rsidR="001C6D91" w:rsidRPr="00922D9D">
        <w:t>ewatering and decommission</w:t>
      </w:r>
      <w:r w:rsidR="004558E0" w:rsidRPr="00922D9D">
        <w:t>ing</w:t>
      </w:r>
      <w:r>
        <w:t xml:space="preserve"> of the existing dam</w:t>
      </w:r>
    </w:p>
    <w:p w14:paraId="0B0D3ED9" w14:textId="61A866EA" w:rsidR="001C6D91" w:rsidRPr="00922D9D" w:rsidRDefault="00922D9D" w:rsidP="00922D9D">
      <w:pPr>
        <w:pStyle w:val="Bulletnormal"/>
      </w:pPr>
      <w:r>
        <w:t>b</w:t>
      </w:r>
      <w:r w:rsidR="001C6D91" w:rsidRPr="00922D9D">
        <w:t>ulk earthworks and road</w:t>
      </w:r>
      <w:r>
        <w:t xml:space="preserve"> construction</w:t>
      </w:r>
    </w:p>
    <w:p w14:paraId="1630D431" w14:textId="5A430369" w:rsidR="001C6D91" w:rsidRPr="00922D9D" w:rsidRDefault="00922D9D" w:rsidP="00922D9D">
      <w:pPr>
        <w:pStyle w:val="Bulletnormal"/>
      </w:pPr>
      <w:r>
        <w:t>a</w:t>
      </w:r>
      <w:r w:rsidR="001C6D91" w:rsidRPr="00922D9D">
        <w:t>ssociated landscaping, str</w:t>
      </w:r>
      <w:r>
        <w:t>eet planting and drainage works</w:t>
      </w:r>
      <w:r w:rsidR="00C9407D">
        <w:t>.</w:t>
      </w:r>
    </w:p>
    <w:p w14:paraId="67A879AA" w14:textId="44101C01" w:rsidR="00B77641" w:rsidRDefault="00A44081" w:rsidP="00E1360A">
      <w:pPr>
        <w:pStyle w:val="Heading6"/>
      </w:pPr>
      <w:r w:rsidRPr="00FA3A7B">
        <w:t>Other details about</w:t>
      </w:r>
      <w:r w:rsidRPr="007D6AA2">
        <w:t xml:space="preserve"> the pr</w:t>
      </w:r>
      <w:r w:rsidRPr="0084308D">
        <w:t>opo</w:t>
      </w:r>
      <w:r w:rsidRPr="00953220">
        <w:rPr>
          <w:rStyle w:val="Italics"/>
        </w:rPr>
        <w:t>s</w:t>
      </w:r>
      <w:r w:rsidRPr="007D6AA2">
        <w:t xml:space="preserve">al are at </w:t>
      </w:r>
      <w:r w:rsidR="004C12B3" w:rsidRPr="007D6AA2">
        <w:t>a</w:t>
      </w:r>
      <w:r w:rsidRPr="007D6AA2">
        <w:t xml:space="preserve">ttachment </w:t>
      </w:r>
      <w:r w:rsidR="000218BB" w:rsidRPr="007D6AA2">
        <w:t>4</w:t>
      </w:r>
    </w:p>
    <w:p w14:paraId="7F47B736" w14:textId="390F259C" w:rsidR="00B63B45" w:rsidRPr="007D6AA2" w:rsidRDefault="00B77641" w:rsidP="00E1360A">
      <w:pPr>
        <w:pStyle w:val="Heading6"/>
      </w:pPr>
      <w:r>
        <w:t>A</w:t>
      </w:r>
      <w:r w:rsidR="004A67E4" w:rsidRPr="007D6AA2">
        <w:t xml:space="preserve"> copy of the development plan</w:t>
      </w:r>
      <w:r w:rsidR="00FB1E5C" w:rsidRPr="007D6AA2">
        <w:t xml:space="preserve">s </w:t>
      </w:r>
      <w:r w:rsidR="0027428D" w:rsidRPr="007D6AA2">
        <w:t>is</w:t>
      </w:r>
      <w:r w:rsidR="00B63B45" w:rsidRPr="007D6AA2">
        <w:t xml:space="preserve"> at </w:t>
      </w:r>
      <w:r w:rsidR="004C12B3" w:rsidRPr="007D6AA2">
        <w:t>a</w:t>
      </w:r>
      <w:r w:rsidR="00B63B45" w:rsidRPr="007D6AA2">
        <w:t xml:space="preserve">ttachment </w:t>
      </w:r>
      <w:r w:rsidR="000218BB" w:rsidRPr="007D6AA2">
        <w:t>5</w:t>
      </w:r>
    </w:p>
    <w:p w14:paraId="7D4C858E" w14:textId="3FBB1CBE" w:rsidR="003275BB" w:rsidRPr="00C00A9F" w:rsidRDefault="0027428D" w:rsidP="00E1360A">
      <w:pPr>
        <w:pStyle w:val="Heading1"/>
      </w:pPr>
      <w:bookmarkStart w:id="21" w:name="_Toc26353415"/>
      <w:r w:rsidRPr="00C00A9F">
        <w:t xml:space="preserve">Assessment against </w:t>
      </w:r>
      <w:r w:rsidR="005D594A" w:rsidRPr="00C00A9F">
        <w:t>p</w:t>
      </w:r>
      <w:r w:rsidR="00097C8A" w:rsidRPr="00C00A9F">
        <w:t>lanning c</w:t>
      </w:r>
      <w:r w:rsidR="003275BB" w:rsidRPr="00C00A9F">
        <w:t>ontrols</w:t>
      </w:r>
      <w:bookmarkEnd w:id="21"/>
    </w:p>
    <w:p w14:paraId="516EFF75" w14:textId="3E262281" w:rsidR="00C472F3" w:rsidRPr="00C472F3" w:rsidRDefault="00922D9D" w:rsidP="00C472F3">
      <w:pPr>
        <w:pStyle w:val="Heading6"/>
      </w:pPr>
      <w:r>
        <w:t>A detailed</w:t>
      </w:r>
      <w:r w:rsidR="00C472F3" w:rsidRPr="00C472F3">
        <w:t xml:space="preserve"> assessment of the </w:t>
      </w:r>
      <w:r w:rsidR="00AA2BF4">
        <w:t>D</w:t>
      </w:r>
      <w:r w:rsidR="00AA2BF4" w:rsidRPr="00C472F3">
        <w:t xml:space="preserve">evelopment </w:t>
      </w:r>
      <w:r w:rsidR="00AA2BF4">
        <w:t>A</w:t>
      </w:r>
      <w:r w:rsidR="00AA2BF4" w:rsidRPr="00C472F3">
        <w:t>pplication</w:t>
      </w:r>
      <w:r w:rsidR="00C472F3" w:rsidRPr="00C472F3">
        <w:t xml:space="preserve"> against the section 4.15(1)(a) matters and relevant planning controls is at attachment 6.</w:t>
      </w:r>
    </w:p>
    <w:p w14:paraId="2979F9A7" w14:textId="77777777" w:rsidR="00D07F16" w:rsidRPr="00C00A9F" w:rsidRDefault="00D07F16" w:rsidP="00E1360A">
      <w:pPr>
        <w:pStyle w:val="Heading1"/>
      </w:pPr>
      <w:bookmarkStart w:id="22" w:name="_Toc26353416"/>
      <w:r w:rsidRPr="00C00A9F">
        <w:t>Key</w:t>
      </w:r>
      <w:r w:rsidR="00903147" w:rsidRPr="00C00A9F">
        <w:t xml:space="preserve"> </w:t>
      </w:r>
      <w:r w:rsidRPr="00E1360A">
        <w:t>issues</w:t>
      </w:r>
      <w:bookmarkEnd w:id="22"/>
      <w:r w:rsidR="00AA0BE2" w:rsidRPr="00C00A9F">
        <w:t xml:space="preserve"> </w:t>
      </w:r>
    </w:p>
    <w:p w14:paraId="59603056" w14:textId="57E6BB5E" w:rsidR="00744AC2" w:rsidRPr="00744AC2" w:rsidRDefault="00AA2BF4" w:rsidP="003D1454">
      <w:pPr>
        <w:pStyle w:val="Textnumberedbold"/>
      </w:pPr>
      <w:r>
        <w:t>Variation to Clause 4.3 H</w:t>
      </w:r>
      <w:r w:rsidR="00334D6E">
        <w:t>eight of building</w:t>
      </w:r>
      <w:r w:rsidR="00C9407D">
        <w:t>s</w:t>
      </w:r>
      <w:r w:rsidR="00334D6E">
        <w:t xml:space="preserve"> under State </w:t>
      </w:r>
      <w:r w:rsidR="00991A09">
        <w:t>Environmental Planning Policy (</w:t>
      </w:r>
      <w:r w:rsidR="00334D6E">
        <w:t>Syd</w:t>
      </w:r>
      <w:r>
        <w:t>ney Region Growth Centres) 2006</w:t>
      </w:r>
    </w:p>
    <w:p w14:paraId="1DE37614" w14:textId="6B0F798F" w:rsidR="00334D6E" w:rsidRPr="004D61EA" w:rsidRDefault="003D1454" w:rsidP="004D61EA">
      <w:pPr>
        <w:pStyle w:val="Textnumbered2"/>
      </w:pPr>
      <w:r w:rsidRPr="004D61EA">
        <w:t>The propos</w:t>
      </w:r>
      <w:r w:rsidR="004558E0" w:rsidRPr="004D61EA">
        <w:t xml:space="preserve">al </w:t>
      </w:r>
      <w:r w:rsidR="00334D6E" w:rsidRPr="004D61EA">
        <w:t>s</w:t>
      </w:r>
      <w:r w:rsidR="00AA2BF4" w:rsidRPr="004D61EA">
        <w:t>eeks to vary C</w:t>
      </w:r>
      <w:r w:rsidR="00334D6E" w:rsidRPr="004D61EA">
        <w:t>lause 4.3 of State Environmental Planning Policy (Sydney Region Growth Centres) 2006 which prescribes a maximum height of 12</w:t>
      </w:r>
      <w:r w:rsidR="00AA2BF4" w:rsidRPr="004D61EA">
        <w:t> </w:t>
      </w:r>
      <w:r w:rsidR="00334D6E" w:rsidRPr="004D61EA">
        <w:t>m for the site. Block A has a maximum height of 12.170</w:t>
      </w:r>
      <w:r w:rsidR="004D61EA">
        <w:t xml:space="preserve"> </w:t>
      </w:r>
      <w:r w:rsidR="00334D6E" w:rsidRPr="004D61EA">
        <w:t>m and Block E 12.250</w:t>
      </w:r>
      <w:r w:rsidR="00AA2BF4" w:rsidRPr="004D61EA">
        <w:t> </w:t>
      </w:r>
      <w:r w:rsidR="00334D6E" w:rsidRPr="004D61EA">
        <w:t>m</w:t>
      </w:r>
      <w:r w:rsidR="00AA2BF4" w:rsidRPr="004D61EA">
        <w:t>,</w:t>
      </w:r>
      <w:r w:rsidR="00334D6E" w:rsidRPr="004D61EA">
        <w:t xml:space="preserve"> representing a departure of 1.4 % to 2.3% </w:t>
      </w:r>
      <w:r w:rsidR="00AA2BF4" w:rsidRPr="004D61EA">
        <w:t>f</w:t>
      </w:r>
      <w:r w:rsidR="00C9407D">
        <w:t>rom the maximum height standard. This is due to the sloping nature of the site.</w:t>
      </w:r>
    </w:p>
    <w:p w14:paraId="3A91AE8C" w14:textId="7A96FB8D" w:rsidR="00334D6E" w:rsidRPr="004D61EA" w:rsidRDefault="00334D6E" w:rsidP="004D61EA">
      <w:pPr>
        <w:pStyle w:val="Textnumbered2"/>
      </w:pPr>
      <w:r w:rsidRPr="004D61EA">
        <w:t>A request for variation to the building height development standard</w:t>
      </w:r>
      <w:r w:rsidR="00EA424C" w:rsidRPr="004D61EA">
        <w:t xml:space="preserve"> under </w:t>
      </w:r>
      <w:r w:rsidR="00AA2BF4" w:rsidRPr="004D61EA">
        <w:t>C</w:t>
      </w:r>
      <w:r w:rsidRPr="004D61EA">
        <w:t>lause 4.6 of State Environmental Planning Policy (Sydney Region Growth Centres) 2006</w:t>
      </w:r>
      <w:r w:rsidR="00EA424C" w:rsidRPr="004D61EA">
        <w:t xml:space="preserve"> has been submitted by the A</w:t>
      </w:r>
      <w:r w:rsidRPr="004D61EA">
        <w:t>pplicant. An assessment of the justification for</w:t>
      </w:r>
      <w:r w:rsidR="00991A09" w:rsidRPr="004D61EA">
        <w:t xml:space="preserve"> t</w:t>
      </w:r>
      <w:r w:rsidRPr="004D61EA">
        <w:t xml:space="preserve">he variation is provided at </w:t>
      </w:r>
      <w:r w:rsidR="00EA424C" w:rsidRPr="004D61EA">
        <w:t>a</w:t>
      </w:r>
      <w:r w:rsidRPr="004D61EA">
        <w:t>ttachment 7.</w:t>
      </w:r>
    </w:p>
    <w:p w14:paraId="3AA8EB43" w14:textId="21C22B5C" w:rsidR="00334D6E" w:rsidRPr="004D61EA" w:rsidRDefault="00334D6E" w:rsidP="004D61EA">
      <w:pPr>
        <w:pStyle w:val="Textnumbered2"/>
      </w:pPr>
      <w:r w:rsidRPr="004D61EA">
        <w:t xml:space="preserve">The variation will not have unreasonable impacts on neighbouring properties or the character of the area. The proposal is also consistent with the objectives of the development standard and the R3 Medium Density Residential zone. </w:t>
      </w:r>
    </w:p>
    <w:p w14:paraId="7A44E0B7" w14:textId="0F5673C6" w:rsidR="00334D6E" w:rsidRPr="004D61EA" w:rsidRDefault="00334D6E" w:rsidP="004D61EA">
      <w:pPr>
        <w:pStyle w:val="Textnumbered2"/>
      </w:pPr>
      <w:r w:rsidRPr="004D61EA">
        <w:t>Based on this assessment,</w:t>
      </w:r>
      <w:r w:rsidR="00AA2BF4" w:rsidRPr="004D61EA">
        <w:t xml:space="preserve"> the requested variation under C</w:t>
      </w:r>
      <w:r w:rsidRPr="004D61EA">
        <w:t>lau</w:t>
      </w:r>
      <w:r w:rsidR="00991A09" w:rsidRPr="004D61EA">
        <w:t>se 4.6 is considered reas</w:t>
      </w:r>
      <w:r w:rsidR="00AA2BF4" w:rsidRPr="004D61EA">
        <w:t>onable and should be supported.</w:t>
      </w:r>
    </w:p>
    <w:p w14:paraId="41956549" w14:textId="77777777" w:rsidR="00AA2BF4" w:rsidRDefault="00AA2BF4">
      <w:pPr>
        <w:rPr>
          <w:rFonts w:eastAsiaTheme="majorEastAsia" w:cstheme="majorBidi"/>
          <w:b/>
          <w:bCs/>
        </w:rPr>
      </w:pPr>
      <w:r>
        <w:br w:type="page"/>
      </w:r>
    </w:p>
    <w:p w14:paraId="7136AEAA" w14:textId="71EA38E4" w:rsidR="003D1454" w:rsidRDefault="00991A09" w:rsidP="003D1454">
      <w:pPr>
        <w:pStyle w:val="Textnumberedbold"/>
      </w:pPr>
      <w:r>
        <w:lastRenderedPageBreak/>
        <w:t xml:space="preserve">The proposal is not consistent with the Area 20 Precinct Indicative Layout </w:t>
      </w:r>
      <w:r w:rsidR="00AA7438">
        <w:t>P</w:t>
      </w:r>
      <w:r>
        <w:t>lan for new public road</w:t>
      </w:r>
      <w:r w:rsidR="00004BC1">
        <w:t>s</w:t>
      </w:r>
    </w:p>
    <w:p w14:paraId="1A44FAE6" w14:textId="51309148" w:rsidR="00AA7438" w:rsidRDefault="00AA7438" w:rsidP="004D61EA">
      <w:pPr>
        <w:pStyle w:val="Textnumbered2"/>
      </w:pPr>
      <w:r w:rsidRPr="004D61EA">
        <w:t>The proposal is consistent with the Indicative Layout Plan</w:t>
      </w:r>
      <w:r w:rsidR="00AA2BF4" w:rsidRPr="004D61EA">
        <w:t xml:space="preserve"> except for very minor variation</w:t>
      </w:r>
      <w:r w:rsidR="00C9407D">
        <w:t>s</w:t>
      </w:r>
      <w:r w:rsidR="00AA2BF4" w:rsidRPr="004D61EA">
        <w:t xml:space="preserve"> to</w:t>
      </w:r>
      <w:r w:rsidRPr="004D61EA">
        <w:t xml:space="preserve"> proposed Road No. 1</w:t>
      </w:r>
      <w:r w:rsidR="00AA2BF4" w:rsidRPr="004D61EA">
        <w:t>, which</w:t>
      </w:r>
      <w:r w:rsidRPr="004D61EA">
        <w:t xml:space="preserve"> </w:t>
      </w:r>
      <w:r w:rsidR="00781A7C" w:rsidRPr="004D61EA">
        <w:t xml:space="preserve">in part </w:t>
      </w:r>
      <w:r w:rsidRPr="004D61EA">
        <w:t xml:space="preserve">is shifted approximately </w:t>
      </w:r>
      <w:r w:rsidR="00781A7C" w:rsidRPr="004D61EA">
        <w:t>9</w:t>
      </w:r>
      <w:r w:rsidRPr="004D61EA">
        <w:t xml:space="preserve"> m to the east to allow for the half road construction to occur wholly within the subject site</w:t>
      </w:r>
      <w:r w:rsidR="00BD647D" w:rsidRPr="004D61EA">
        <w:t>.</w:t>
      </w:r>
    </w:p>
    <w:p w14:paraId="4C427785" w14:textId="341C2AAC" w:rsidR="00C9407D" w:rsidRPr="004D61EA" w:rsidRDefault="00C9407D" w:rsidP="004D61EA">
      <w:pPr>
        <w:pStyle w:val="Textnumbered2"/>
      </w:pPr>
      <w:r w:rsidRPr="00C9407D">
        <w:t>Th</w:t>
      </w:r>
      <w:r>
        <w:t>e A</w:t>
      </w:r>
      <w:r w:rsidRPr="00C9407D">
        <w:t>pplicant advised this is due to not being able to obtain owner</w:t>
      </w:r>
      <w:r>
        <w:t>’</w:t>
      </w:r>
      <w:r w:rsidRPr="00C9407D">
        <w:t xml:space="preserve">s consent </w:t>
      </w:r>
      <w:r w:rsidR="002B6D66">
        <w:t>to construct</w:t>
      </w:r>
      <w:r w:rsidRPr="00C9407D">
        <w:t xml:space="preserve"> the</w:t>
      </w:r>
      <w:r w:rsidR="002B6D66">
        <w:t xml:space="preserve"> small</w:t>
      </w:r>
      <w:r w:rsidRPr="00C9407D">
        <w:t xml:space="preserve"> half road </w:t>
      </w:r>
      <w:r w:rsidR="002B6D66">
        <w:t xml:space="preserve">portion </w:t>
      </w:r>
      <w:r w:rsidR="002B6D66" w:rsidRPr="002B6D66">
        <w:t>that is</w:t>
      </w:r>
      <w:r w:rsidRPr="00C9407D">
        <w:t xml:space="preserve"> on the adjoining site at </w:t>
      </w:r>
      <w:r>
        <w:t>25 Macquarie Road (Lot 60 in DP </w:t>
      </w:r>
      <w:r w:rsidRPr="00C9407D">
        <w:t>30186)</w:t>
      </w:r>
      <w:r>
        <w:t>.</w:t>
      </w:r>
      <w:r w:rsidR="002B6D66">
        <w:t xml:space="preserve"> This has caused the Applicant to deliver a minor redesign of the intersection so that they are not reliant on 25 Macquarie Road. They have therefore been forced to amend the road pattern to a minor degree to achieve access to their development.</w:t>
      </w:r>
    </w:p>
    <w:p w14:paraId="4F7B063D" w14:textId="2FB07C79" w:rsidR="00726819" w:rsidRDefault="00C9407D" w:rsidP="004D61EA">
      <w:pPr>
        <w:pStyle w:val="Textnumbered2"/>
      </w:pPr>
      <w:r>
        <w:t>Also, t</w:t>
      </w:r>
      <w:r w:rsidR="003D1454" w:rsidRPr="004D61EA">
        <w:t xml:space="preserve">he </w:t>
      </w:r>
      <w:r w:rsidR="00726819" w:rsidRPr="004D61EA">
        <w:t>splay at the</w:t>
      </w:r>
      <w:r>
        <w:t xml:space="preserve"> same</w:t>
      </w:r>
      <w:r w:rsidR="00726819" w:rsidRPr="004D61EA">
        <w:t xml:space="preserve"> </w:t>
      </w:r>
      <w:r w:rsidR="00EA424C" w:rsidRPr="004D61EA">
        <w:t xml:space="preserve">3 </w:t>
      </w:r>
      <w:r w:rsidR="00726819" w:rsidRPr="004D61EA">
        <w:t>way intersection of Road No.</w:t>
      </w:r>
      <w:r w:rsidR="006E1D4A">
        <w:t xml:space="preserve"> </w:t>
      </w:r>
      <w:r w:rsidR="00726819" w:rsidRPr="004D61EA">
        <w:t>2, Road No.</w:t>
      </w:r>
      <w:r w:rsidR="006E1D4A">
        <w:t xml:space="preserve"> </w:t>
      </w:r>
      <w:r w:rsidR="00726819" w:rsidRPr="004D61EA">
        <w:t>1 and the Road on adjoining lot 60 in DP 30186</w:t>
      </w:r>
      <w:r w:rsidR="00AA2BF4" w:rsidRPr="004D61EA">
        <w:t xml:space="preserve"> is to be adjusted to meet site-</w:t>
      </w:r>
      <w:r w:rsidR="00726819" w:rsidRPr="004D61EA">
        <w:t>specific intersection designs in accordance with Council’s Eng</w:t>
      </w:r>
      <w:r w:rsidR="006E1D4A">
        <w:t>ineering Guide for Development.</w:t>
      </w:r>
    </w:p>
    <w:p w14:paraId="7593D8CB" w14:textId="69B25714" w:rsidR="00726819" w:rsidRPr="004D61EA" w:rsidRDefault="00726819" w:rsidP="004D61EA">
      <w:pPr>
        <w:pStyle w:val="Textnumbered2"/>
      </w:pPr>
      <w:r w:rsidRPr="004D61EA">
        <w:t>Written concurrence of Council</w:t>
      </w:r>
      <w:r w:rsidR="00E81795" w:rsidRPr="004D61EA">
        <w:t>’</w:t>
      </w:r>
      <w:r w:rsidRPr="004D61EA">
        <w:t xml:space="preserve">s Manager </w:t>
      </w:r>
      <w:r w:rsidR="00C9407D">
        <w:t>Access and Transport</w:t>
      </w:r>
      <w:r w:rsidRPr="004D61EA">
        <w:t xml:space="preserve"> Management for the configuration at the </w:t>
      </w:r>
      <w:r w:rsidR="00EA424C" w:rsidRPr="004D61EA">
        <w:t xml:space="preserve">3 </w:t>
      </w:r>
      <w:r w:rsidRPr="004D61EA">
        <w:t>way intersection is required</w:t>
      </w:r>
      <w:r w:rsidR="00EA424C" w:rsidRPr="004D61EA">
        <w:t>.</w:t>
      </w:r>
      <w:r w:rsidRPr="004D61EA">
        <w:t xml:space="preserve"> This is to include approval from </w:t>
      </w:r>
      <w:r w:rsidR="00EA424C" w:rsidRPr="004D61EA">
        <w:t xml:space="preserve">the </w:t>
      </w:r>
      <w:r w:rsidRPr="004D61EA">
        <w:t xml:space="preserve">Local Traffic Committee for line marking and signage arrangements. A condition is </w:t>
      </w:r>
      <w:r w:rsidR="00EA424C" w:rsidRPr="004D61EA">
        <w:t xml:space="preserve">recommended to be </w:t>
      </w:r>
      <w:r w:rsidRPr="004D61EA">
        <w:t xml:space="preserve">imposed on </w:t>
      </w:r>
      <w:r w:rsidR="00EA424C" w:rsidRPr="004D61EA">
        <w:t xml:space="preserve">the </w:t>
      </w:r>
      <w:r w:rsidRPr="004D61EA">
        <w:t xml:space="preserve">consent for this to occur prior to the release of the </w:t>
      </w:r>
      <w:r w:rsidR="00BD647D" w:rsidRPr="004D61EA">
        <w:t>Construction Certificate</w:t>
      </w:r>
      <w:r w:rsidRPr="004D61EA">
        <w:t>.</w:t>
      </w:r>
    </w:p>
    <w:p w14:paraId="6455DE8A" w14:textId="66705879" w:rsidR="00781A7C" w:rsidRPr="004D61EA" w:rsidRDefault="00AA7438" w:rsidP="004D61EA">
      <w:pPr>
        <w:pStyle w:val="Textnumbered2"/>
      </w:pPr>
      <w:r w:rsidRPr="004D61EA">
        <w:t>No objection is raised by Council's Access and Transport Management, Engineering and Waste Sections</w:t>
      </w:r>
      <w:r w:rsidR="00BD647D" w:rsidRPr="004D61EA">
        <w:t xml:space="preserve"> to these inconsequential matters</w:t>
      </w:r>
      <w:r w:rsidRPr="004D61EA">
        <w:t xml:space="preserve">. </w:t>
      </w:r>
      <w:r w:rsidR="00BD647D" w:rsidRPr="004D61EA">
        <w:t>T</w:t>
      </w:r>
      <w:r w:rsidRPr="004D61EA">
        <w:t xml:space="preserve">he minor </w:t>
      </w:r>
      <w:r w:rsidR="00BD647D" w:rsidRPr="004D61EA">
        <w:t xml:space="preserve">road pattern </w:t>
      </w:r>
      <w:r w:rsidRPr="004D61EA">
        <w:t>variation is acceptable.</w:t>
      </w:r>
    </w:p>
    <w:p w14:paraId="4719892D" w14:textId="0A7217C3" w:rsidR="00744AC2" w:rsidRPr="00744AC2" w:rsidRDefault="00744AC2" w:rsidP="00744AC2">
      <w:pPr>
        <w:pStyle w:val="Textnumberedbold"/>
      </w:pPr>
      <w:r w:rsidRPr="00744AC2">
        <w:t xml:space="preserve">Dwelling </w:t>
      </w:r>
      <w:r w:rsidR="00BD647D" w:rsidRPr="00744AC2">
        <w:t xml:space="preserve">density </w:t>
      </w:r>
      <w:r w:rsidR="00BD647D">
        <w:t>requirements</w:t>
      </w:r>
    </w:p>
    <w:p w14:paraId="2B8E8A2A" w14:textId="4A35F961" w:rsidR="00004BC1" w:rsidRPr="004D61EA" w:rsidRDefault="00744AC2" w:rsidP="004D61EA">
      <w:pPr>
        <w:pStyle w:val="Textnumbered2"/>
      </w:pPr>
      <w:r w:rsidRPr="004D61EA">
        <w:t xml:space="preserve">The </w:t>
      </w:r>
      <w:r w:rsidR="00004BC1" w:rsidRPr="004D61EA">
        <w:t xml:space="preserve">site is </w:t>
      </w:r>
      <w:r w:rsidR="00EA424C" w:rsidRPr="004D61EA">
        <w:t>i</w:t>
      </w:r>
      <w:r w:rsidR="00004BC1" w:rsidRPr="004D61EA">
        <w:t>n the Area 20 Precinct and the</w:t>
      </w:r>
      <w:r w:rsidR="004D61EA">
        <w:t xml:space="preserve"> minimum dwelling density is 25 </w:t>
      </w:r>
      <w:r w:rsidR="00004BC1" w:rsidRPr="004D61EA">
        <w:t xml:space="preserve">dwellings per hectare. The </w:t>
      </w:r>
      <w:r w:rsidRPr="004D61EA">
        <w:t xml:space="preserve">proposal provides </w:t>
      </w:r>
      <w:r w:rsidR="00004BC1" w:rsidRPr="004D61EA">
        <w:t xml:space="preserve">91 dwellings which equates to </w:t>
      </w:r>
      <w:r w:rsidRPr="004D61EA">
        <w:t xml:space="preserve">55 dwellings per hectare, which </w:t>
      </w:r>
      <w:r w:rsidR="00EA424C" w:rsidRPr="004D61EA">
        <w:t>complies</w:t>
      </w:r>
      <w:r w:rsidR="00D75A29" w:rsidRPr="004D61EA">
        <w:t xml:space="preserve"> with </w:t>
      </w:r>
      <w:r w:rsidRPr="004D61EA">
        <w:t>the Growth Centres SEPP minimum dwelling density requirement</w:t>
      </w:r>
      <w:r w:rsidR="00004BC1" w:rsidRPr="004D61EA">
        <w:t xml:space="preserve"> </w:t>
      </w:r>
      <w:r w:rsidRPr="004D61EA">
        <w:t>for this site.</w:t>
      </w:r>
    </w:p>
    <w:p w14:paraId="4C1059EC" w14:textId="5EC7CDC0" w:rsidR="00004BC1" w:rsidRPr="004D61EA" w:rsidRDefault="00004BC1" w:rsidP="004D61EA">
      <w:pPr>
        <w:pStyle w:val="Textnumbered2"/>
      </w:pPr>
      <w:r w:rsidRPr="004D61EA">
        <w:t>The density band demonstrated in the</w:t>
      </w:r>
      <w:r w:rsidR="00BD647D" w:rsidRPr="004D61EA">
        <w:t xml:space="preserve"> draft Exhibition Package in mid </w:t>
      </w:r>
      <w:r w:rsidR="004D61EA">
        <w:t>2017 is 25 </w:t>
      </w:r>
      <w:r w:rsidRPr="004D61EA">
        <w:t>to 35 dwellings per hectare. Therefore</w:t>
      </w:r>
      <w:r w:rsidR="00EA424C" w:rsidRPr="004D61EA">
        <w:t>,</w:t>
      </w:r>
      <w:r w:rsidRPr="004D61EA">
        <w:t xml:space="preserve"> this development provides an additional 20 dwellings</w:t>
      </w:r>
      <w:r w:rsidR="00BD647D" w:rsidRPr="004D61EA">
        <w:t xml:space="preserve"> per hectare</w:t>
      </w:r>
      <w:r w:rsidRPr="004D61EA">
        <w:t xml:space="preserve"> above that anticipated in the Exhibition Package. Although the proposal is inconsistent with the maximum dwelling density</w:t>
      </w:r>
      <w:r w:rsidR="00BD647D" w:rsidRPr="004D61EA">
        <w:t xml:space="preserve"> as</w:t>
      </w:r>
      <w:r w:rsidRPr="004D61EA">
        <w:t xml:space="preserve"> exhibited, there is no certainty or imminence to thes</w:t>
      </w:r>
      <w:r w:rsidR="00C9407D">
        <w:t>e amendments coming into effect</w:t>
      </w:r>
      <w:r w:rsidRPr="004D61EA">
        <w:t xml:space="preserve"> and therefore this is not a </w:t>
      </w:r>
      <w:r w:rsidR="00EA424C" w:rsidRPr="004D61EA">
        <w:t xml:space="preserve">determinative </w:t>
      </w:r>
      <w:r w:rsidRPr="004D61EA">
        <w:t>matter for consideration in this application.</w:t>
      </w:r>
    </w:p>
    <w:p w14:paraId="165741B4" w14:textId="4BAF961F" w:rsidR="00004BC1" w:rsidRPr="004D61EA" w:rsidRDefault="00BD647D" w:rsidP="004D61EA">
      <w:pPr>
        <w:pStyle w:val="Textnumbered2"/>
      </w:pPr>
      <w:r w:rsidRPr="004D61EA">
        <w:t xml:space="preserve">The </w:t>
      </w:r>
      <w:r w:rsidR="00004BC1" w:rsidRPr="004D61EA">
        <w:t xml:space="preserve">Sydney </w:t>
      </w:r>
      <w:r w:rsidR="00820E81" w:rsidRPr="004D61EA">
        <w:t xml:space="preserve">Central City </w:t>
      </w:r>
      <w:r w:rsidR="00004BC1" w:rsidRPr="004D61EA">
        <w:t xml:space="preserve">Planning Panel has dealt with other </w:t>
      </w:r>
      <w:r w:rsidRPr="004D61EA">
        <w:t>Development Applications</w:t>
      </w:r>
      <w:r w:rsidR="00004BC1" w:rsidRPr="004D61EA">
        <w:t xml:space="preserve"> in the North West Growth Area that also do not comply with the exhibited (but not applicable) density bands. To be consistent, this </w:t>
      </w:r>
      <w:r w:rsidR="00A31B80" w:rsidRPr="004D61EA">
        <w:t>Development Application</w:t>
      </w:r>
      <w:r w:rsidR="00004BC1" w:rsidRPr="004D61EA">
        <w:t xml:space="preserve"> should be dealt with in a similar way.</w:t>
      </w:r>
    </w:p>
    <w:p w14:paraId="7B74FF01" w14:textId="322D1957" w:rsidR="00BA13D4" w:rsidRPr="00C534AA" w:rsidRDefault="009464FF" w:rsidP="00BA13D4">
      <w:pPr>
        <w:pStyle w:val="Textnumberedbold"/>
      </w:pPr>
      <w:r w:rsidRPr="00C534AA">
        <w:t xml:space="preserve">Suitability of </w:t>
      </w:r>
      <w:r w:rsidR="00BD647D" w:rsidRPr="00C534AA">
        <w:t>adaptable housing</w:t>
      </w:r>
      <w:r w:rsidR="00C9407D">
        <w:t xml:space="preserve"> being</w:t>
      </w:r>
      <w:r w:rsidR="00BA13D4" w:rsidRPr="00C534AA">
        <w:t xml:space="preserve"> </w:t>
      </w:r>
      <w:r w:rsidR="00BD647D">
        <w:t>provided</w:t>
      </w:r>
    </w:p>
    <w:p w14:paraId="1313EB61" w14:textId="628CBBB1" w:rsidR="000E166D" w:rsidRDefault="000E166D" w:rsidP="000E166D">
      <w:pPr>
        <w:pStyle w:val="Textnumbered2"/>
      </w:pPr>
      <w:r w:rsidRPr="000E166D">
        <w:t>The proposal is required to provide 10% of the 91 dwellings as adaptable housing. Nine adaptable dwellings</w:t>
      </w:r>
      <w:r w:rsidR="00BD647D">
        <w:t xml:space="preserve"> are</w:t>
      </w:r>
      <w:r w:rsidRPr="000E166D">
        <w:t xml:space="preserve"> </w:t>
      </w:r>
      <w:r w:rsidR="00BD647D">
        <w:t>included</w:t>
      </w:r>
      <w:r w:rsidRPr="000E166D">
        <w:t>. These dwellings are 3 storey townhouses with basement car</w:t>
      </w:r>
      <w:r w:rsidR="00455EAA">
        <w:t xml:space="preserve"> </w:t>
      </w:r>
      <w:r w:rsidRPr="000E166D">
        <w:t>parking. All living areas including a bedroom are provided on the ground floor</w:t>
      </w:r>
      <w:r w:rsidR="00C21CBB">
        <w:t xml:space="preserve"> with the </w:t>
      </w:r>
      <w:r w:rsidR="0065361E">
        <w:t>laundry</w:t>
      </w:r>
      <w:r w:rsidR="00C21CBB">
        <w:t xml:space="preserve"> on the first floor</w:t>
      </w:r>
      <w:r w:rsidR="003658AD">
        <w:t xml:space="preserve">. A </w:t>
      </w:r>
      <w:r w:rsidRPr="000E166D">
        <w:t xml:space="preserve">stairway platform lift </w:t>
      </w:r>
      <w:r w:rsidR="003658AD">
        <w:t xml:space="preserve">is </w:t>
      </w:r>
      <w:r w:rsidRPr="000E166D">
        <w:t xml:space="preserve">provided </w:t>
      </w:r>
      <w:r w:rsidR="003658AD">
        <w:t xml:space="preserve">for the adaptable dwellings </w:t>
      </w:r>
      <w:r w:rsidRPr="000E166D">
        <w:t>from the</w:t>
      </w:r>
      <w:r w:rsidR="003658AD">
        <w:t xml:space="preserve">ir </w:t>
      </w:r>
      <w:r w:rsidRPr="000E166D">
        <w:t>basement car pa</w:t>
      </w:r>
      <w:r w:rsidR="004F43ED">
        <w:t>rking area to the ground level, but we will require it to extend to the first floor where the laundry is located.</w:t>
      </w:r>
    </w:p>
    <w:p w14:paraId="04341537" w14:textId="467E95D5" w:rsidR="00477D26" w:rsidRPr="00BD647D" w:rsidRDefault="00477D26" w:rsidP="00BD647D">
      <w:pPr>
        <w:pStyle w:val="Textnumbered2"/>
      </w:pPr>
      <w:r w:rsidRPr="00BD647D">
        <w:t xml:space="preserve">The maximum weight capacity for the stairway platforms lifts is </w:t>
      </w:r>
      <w:r w:rsidR="00BD647D">
        <w:t>250 kg.</w:t>
      </w:r>
    </w:p>
    <w:p w14:paraId="0B81998F" w14:textId="04BCE2AD" w:rsidR="003F40F9" w:rsidRPr="00BD647D" w:rsidRDefault="003F40F9" w:rsidP="00BD647D">
      <w:pPr>
        <w:pStyle w:val="Textnumbered2"/>
      </w:pPr>
      <w:r w:rsidRPr="00BD647D">
        <w:lastRenderedPageBreak/>
        <w:t>The cost associated with providing a stairway platform lift would be approximately $38,000</w:t>
      </w:r>
      <w:r w:rsidR="00C21CBB">
        <w:t xml:space="preserve"> for each level</w:t>
      </w:r>
      <w:r w:rsidR="006E1D4A">
        <w:t>.</w:t>
      </w:r>
    </w:p>
    <w:p w14:paraId="6B0809CD" w14:textId="0146DF54" w:rsidR="003658AD" w:rsidRDefault="00455EAA" w:rsidP="000E166D">
      <w:pPr>
        <w:pStyle w:val="Textnumbered2"/>
      </w:pPr>
      <w:r>
        <w:t>A basement car park lift</w:t>
      </w:r>
      <w:r w:rsidR="00C07D76">
        <w:t xml:space="preserve"> to</w:t>
      </w:r>
      <w:r w:rsidR="00BD647D">
        <w:t xml:space="preserve"> the</w:t>
      </w:r>
      <w:r w:rsidR="00C07D76">
        <w:t xml:space="preserve"> ground floor </w:t>
      </w:r>
      <w:r>
        <w:t xml:space="preserve">is provided </w:t>
      </w:r>
      <w:r w:rsidR="00C07D76">
        <w:t xml:space="preserve">which </w:t>
      </w:r>
      <w:r>
        <w:t xml:space="preserve">gives </w:t>
      </w:r>
      <w:r w:rsidR="0064006E">
        <w:t xml:space="preserve">direct access to the communal </w:t>
      </w:r>
      <w:r w:rsidR="003658AD">
        <w:t xml:space="preserve">open space, club house and pool area. </w:t>
      </w:r>
    </w:p>
    <w:p w14:paraId="6E70D24C" w14:textId="77777777" w:rsidR="007A7AC2" w:rsidRDefault="007A7AC2" w:rsidP="007A7AC2">
      <w:pPr>
        <w:pStyle w:val="Textnumbered2"/>
      </w:pPr>
      <w:r>
        <w:t>All 9 dwellings are located within close proximity of a street frontage or the lift available from the basement car park.</w:t>
      </w:r>
    </w:p>
    <w:p w14:paraId="4059D335" w14:textId="68F098E7" w:rsidR="00C07D76" w:rsidRPr="00781A7C" w:rsidRDefault="002950D2" w:rsidP="000E166D">
      <w:pPr>
        <w:pStyle w:val="Textnumbered2"/>
      </w:pPr>
      <w:r>
        <w:t xml:space="preserve">A </w:t>
      </w:r>
      <w:r w:rsidRPr="002950D2">
        <w:t>Statement of Compliance Access for People with a Disability prepared by Accessible Building Solutions was submitted in support of the proposal</w:t>
      </w:r>
      <w:r w:rsidR="00BD647D">
        <w:t>,</w:t>
      </w:r>
      <w:r w:rsidRPr="002950D2">
        <w:t xml:space="preserve"> wh</w:t>
      </w:r>
      <w:r w:rsidR="00C07D76">
        <w:t xml:space="preserve">ich confirms compliance </w:t>
      </w:r>
      <w:r w:rsidR="003015AC" w:rsidRPr="00781A7C">
        <w:t xml:space="preserve">can be achieved with the spatial requirements of AS4299 for Adaptable Housing. </w:t>
      </w:r>
    </w:p>
    <w:p w14:paraId="6B6571BE" w14:textId="1C0FEABD" w:rsidR="003F40F9" w:rsidRDefault="002950D2" w:rsidP="000E166D">
      <w:pPr>
        <w:pStyle w:val="Textnumbered2"/>
      </w:pPr>
      <w:r>
        <w:t xml:space="preserve">It is considered </w:t>
      </w:r>
      <w:r w:rsidR="00EA424C">
        <w:t xml:space="preserve">that </w:t>
      </w:r>
      <w:r>
        <w:t xml:space="preserve">the </w:t>
      </w:r>
      <w:r w:rsidR="00455EAA">
        <w:t xml:space="preserve">9 dwellings </w:t>
      </w:r>
      <w:r>
        <w:t xml:space="preserve">provide </w:t>
      </w:r>
      <w:r w:rsidR="003F40F9">
        <w:t xml:space="preserve">suitable </w:t>
      </w:r>
      <w:r>
        <w:t xml:space="preserve">adaptable </w:t>
      </w:r>
      <w:r w:rsidR="00455EAA">
        <w:t xml:space="preserve">living on the ground </w:t>
      </w:r>
      <w:r w:rsidR="00C21CBB">
        <w:t xml:space="preserve">and first </w:t>
      </w:r>
      <w:r w:rsidR="00455EAA">
        <w:t>floor</w:t>
      </w:r>
      <w:r w:rsidR="00C21CBB">
        <w:t>s</w:t>
      </w:r>
      <w:r w:rsidR="00455EAA">
        <w:t xml:space="preserve"> </w:t>
      </w:r>
      <w:r>
        <w:t xml:space="preserve">with a </w:t>
      </w:r>
      <w:r w:rsidR="00455EAA">
        <w:t>stairway platform lift from the basement car park area</w:t>
      </w:r>
      <w:r>
        <w:t xml:space="preserve">. This </w:t>
      </w:r>
      <w:r w:rsidR="003F40F9">
        <w:t>f</w:t>
      </w:r>
      <w:r>
        <w:t xml:space="preserve">orm of accommodation provides a variety of housing types for the community and meets the objectives of the R3 Medium Density Residential zone. </w:t>
      </w:r>
    </w:p>
    <w:p w14:paraId="363F349D" w14:textId="699A19AE" w:rsidR="00C52524" w:rsidRPr="00C534AA" w:rsidRDefault="00EA76A5" w:rsidP="000E166D">
      <w:pPr>
        <w:pStyle w:val="Textnumberedbold"/>
        <w:rPr>
          <w:rFonts w:eastAsiaTheme="minorHAnsi" w:cs="Arial"/>
        </w:rPr>
      </w:pPr>
      <w:r w:rsidRPr="00C534AA">
        <w:t xml:space="preserve">The proposed buildings do not satisfy the minimum required </w:t>
      </w:r>
      <w:r w:rsidR="00C534AA" w:rsidRPr="00C534AA">
        <w:t xml:space="preserve">front </w:t>
      </w:r>
      <w:r w:rsidRPr="00C534AA">
        <w:t xml:space="preserve">setback to the </w:t>
      </w:r>
      <w:r w:rsidR="00BD647D">
        <w:t>corner dwellings</w:t>
      </w:r>
    </w:p>
    <w:p w14:paraId="5E269079" w14:textId="0EC76984" w:rsidR="00455EAA" w:rsidRPr="004D61EA" w:rsidRDefault="00F253E0" w:rsidP="004D61EA">
      <w:pPr>
        <w:pStyle w:val="Textnumbered2"/>
      </w:pPr>
      <w:r w:rsidRPr="004D61EA">
        <w:t>A minimum 4.5</w:t>
      </w:r>
      <w:r w:rsidR="00BD647D" w:rsidRPr="004D61EA">
        <w:t xml:space="preserve"> </w:t>
      </w:r>
      <w:r w:rsidRPr="004D61EA">
        <w:t>m front setback is required to be provided to the building façade line with 3</w:t>
      </w:r>
      <w:r w:rsidR="00BD647D" w:rsidRPr="004D61EA">
        <w:t xml:space="preserve"> </w:t>
      </w:r>
      <w:r w:rsidR="00EA424C" w:rsidRPr="004D61EA">
        <w:t>m</w:t>
      </w:r>
      <w:r w:rsidR="00BD647D" w:rsidRPr="004D61EA">
        <w:t xml:space="preserve"> to the articulation zone.</w:t>
      </w:r>
      <w:r w:rsidRPr="004D61EA">
        <w:t xml:space="preserve"> The proposal generally complies with the front setback with the exception of dwellings A01 that provides a front setback of 5.5</w:t>
      </w:r>
      <w:r w:rsidR="00BD647D" w:rsidRPr="004D61EA">
        <w:t xml:space="preserve"> </w:t>
      </w:r>
      <w:r w:rsidRPr="004D61EA">
        <w:t>m to 2.5</w:t>
      </w:r>
      <w:r w:rsidR="00BD647D" w:rsidRPr="004D61EA">
        <w:t xml:space="preserve"> </w:t>
      </w:r>
      <w:r w:rsidRPr="004D61EA">
        <w:t>m, B06 being 5.2</w:t>
      </w:r>
      <w:r w:rsidR="00BD647D" w:rsidRPr="004D61EA">
        <w:t xml:space="preserve"> </w:t>
      </w:r>
      <w:r w:rsidRPr="004D61EA">
        <w:t>m to 3.5</w:t>
      </w:r>
      <w:r w:rsidR="00BD647D" w:rsidRPr="004D61EA">
        <w:t xml:space="preserve"> </w:t>
      </w:r>
      <w:r w:rsidRPr="004D61EA">
        <w:t>m, J09 being 5</w:t>
      </w:r>
      <w:r w:rsidR="00BD647D" w:rsidRPr="004D61EA">
        <w:t xml:space="preserve"> </w:t>
      </w:r>
      <w:r w:rsidRPr="004D61EA">
        <w:t>m to 3</w:t>
      </w:r>
      <w:r w:rsidR="00BD647D" w:rsidRPr="004D61EA">
        <w:t xml:space="preserve"> m</w:t>
      </w:r>
      <w:r w:rsidRPr="004D61EA">
        <w:t xml:space="preserve"> </w:t>
      </w:r>
      <w:r w:rsidR="00BD647D" w:rsidRPr="004D61EA">
        <w:t>and</w:t>
      </w:r>
      <w:r w:rsidRPr="004D61EA">
        <w:t xml:space="preserve"> C01 ranging from 4.5</w:t>
      </w:r>
      <w:r w:rsidR="00BD647D" w:rsidRPr="004D61EA">
        <w:t xml:space="preserve"> </w:t>
      </w:r>
      <w:r w:rsidRPr="004D61EA">
        <w:t>m to 3.5</w:t>
      </w:r>
      <w:r w:rsidR="00BD647D" w:rsidRPr="004D61EA">
        <w:t xml:space="preserve"> </w:t>
      </w:r>
      <w:r w:rsidRPr="004D61EA">
        <w:t xml:space="preserve">m as a result of being the corner dwellings where a splay is required. </w:t>
      </w:r>
    </w:p>
    <w:p w14:paraId="6ED4ED6A" w14:textId="75314D5A" w:rsidR="00F253E0" w:rsidRPr="004D61EA" w:rsidRDefault="00F253E0" w:rsidP="004D61EA">
      <w:pPr>
        <w:pStyle w:val="Textnumbered2"/>
      </w:pPr>
      <w:r w:rsidRPr="004D61EA">
        <w:t xml:space="preserve">This non-compliance is considered acceptable in this circumstance as the encroachment is only in part for each dwelling and an attempt has been made to increase the front setback through </w:t>
      </w:r>
      <w:r w:rsidR="00EA424C" w:rsidRPr="004D61EA">
        <w:t xml:space="preserve">faced </w:t>
      </w:r>
      <w:r w:rsidRPr="004D61EA">
        <w:t>articu</w:t>
      </w:r>
      <w:r w:rsidR="00EA424C" w:rsidRPr="004D61EA">
        <w:t>lation.</w:t>
      </w:r>
      <w:r w:rsidR="00BD647D" w:rsidRPr="004D61EA">
        <w:t xml:space="preserve"> </w:t>
      </w:r>
      <w:r w:rsidRPr="004D61EA">
        <w:t xml:space="preserve">It is also considered that there is </w:t>
      </w:r>
      <w:r w:rsidR="00EA424C" w:rsidRPr="004D61EA">
        <w:t>unlikely to be any</w:t>
      </w:r>
      <w:r w:rsidRPr="004D61EA">
        <w:t xml:space="preserve"> adverse impact on the amenity of the dwellings or streetscape. </w:t>
      </w:r>
    </w:p>
    <w:p w14:paraId="16E7C407" w14:textId="77777777" w:rsidR="00EA76A5" w:rsidRPr="00EA76A5" w:rsidRDefault="00EA76A5" w:rsidP="00EA76A5">
      <w:pPr>
        <w:pStyle w:val="Textnumberedbold"/>
      </w:pPr>
      <w:r w:rsidRPr="00EA76A5">
        <w:t>The Applicant seeks the removal of the majority of the trees on the site</w:t>
      </w:r>
    </w:p>
    <w:p w14:paraId="00C63962" w14:textId="7DEB5A44" w:rsidR="00446219" w:rsidRPr="00446219" w:rsidRDefault="00446219" w:rsidP="00446219">
      <w:pPr>
        <w:pStyle w:val="Textnumbered2"/>
      </w:pPr>
      <w:r w:rsidRPr="00446219">
        <w:t>The entire site is vegetated with Cumberland Plain Woodland</w:t>
      </w:r>
      <w:r>
        <w:t>.</w:t>
      </w:r>
    </w:p>
    <w:p w14:paraId="681F510B" w14:textId="40A942EE" w:rsidR="00C52524" w:rsidRDefault="00C52524" w:rsidP="00C52524">
      <w:pPr>
        <w:pStyle w:val="Textnumbered2"/>
      </w:pPr>
      <w:r>
        <w:t>T</w:t>
      </w:r>
      <w:r w:rsidRPr="0079755B">
        <w:t>his application seeks approval to remove 3</w:t>
      </w:r>
      <w:r w:rsidR="003E2DC4">
        <w:t>6</w:t>
      </w:r>
      <w:r w:rsidR="00420333">
        <w:t>1</w:t>
      </w:r>
      <w:r w:rsidRPr="0079755B">
        <w:t xml:space="preserve"> trees </w:t>
      </w:r>
      <w:r>
        <w:t>on</w:t>
      </w:r>
      <w:r w:rsidR="00BD647D">
        <w:t xml:space="preserve"> the</w:t>
      </w:r>
      <w:r>
        <w:t xml:space="preserve"> site </w:t>
      </w:r>
      <w:r w:rsidRPr="0079755B">
        <w:t>within the R3 land</w:t>
      </w:r>
      <w:r w:rsidR="00420333">
        <w:t xml:space="preserve"> only, with 164</w:t>
      </w:r>
      <w:r w:rsidRPr="0079755B">
        <w:t xml:space="preserve"> trees to be reta</w:t>
      </w:r>
      <w:r w:rsidR="00420333">
        <w:t>ined</w:t>
      </w:r>
      <w:r w:rsidR="00EA424C">
        <w:t xml:space="preserve"> </w:t>
      </w:r>
      <w:r w:rsidR="00420333">
        <w:t xml:space="preserve">in the </w:t>
      </w:r>
      <w:r w:rsidR="00C07D76">
        <w:t>adjoin</w:t>
      </w:r>
      <w:r w:rsidR="00781A7C">
        <w:t xml:space="preserve">ing </w:t>
      </w:r>
      <w:r w:rsidR="00420333">
        <w:t>RE1 land</w:t>
      </w:r>
      <w:r w:rsidR="003E2DC4">
        <w:t xml:space="preserve"> </w:t>
      </w:r>
      <w:r w:rsidR="00EA424C">
        <w:t>being L</w:t>
      </w:r>
      <w:r w:rsidR="00C07D76">
        <w:t xml:space="preserve">ot 2. It is noted that </w:t>
      </w:r>
      <w:r w:rsidR="003E2DC4">
        <w:t xml:space="preserve">20 of these </w:t>
      </w:r>
      <w:r w:rsidR="006C2C19">
        <w:t xml:space="preserve">trees </w:t>
      </w:r>
      <w:r w:rsidR="00C07D76">
        <w:t xml:space="preserve">in the RE1 land </w:t>
      </w:r>
      <w:r w:rsidR="003E2DC4">
        <w:t xml:space="preserve">are dead and therefore will </w:t>
      </w:r>
      <w:r w:rsidR="00446219">
        <w:t xml:space="preserve">also </w:t>
      </w:r>
      <w:r w:rsidR="003E2DC4">
        <w:t>require removal</w:t>
      </w:r>
      <w:r w:rsidR="00420333">
        <w:t>.</w:t>
      </w:r>
    </w:p>
    <w:p w14:paraId="4D6DCC09" w14:textId="28DDB6EA" w:rsidR="00446219" w:rsidRDefault="00446219" w:rsidP="00446219">
      <w:pPr>
        <w:pStyle w:val="Textnumbered2"/>
      </w:pPr>
      <w:r>
        <w:t xml:space="preserve">The </w:t>
      </w:r>
      <w:r w:rsidRPr="003E2DC4">
        <w:t xml:space="preserve">Applicant provided an Aboricultural Impact Assessment </w:t>
      </w:r>
      <w:r>
        <w:t>prepared by Australis Tree Management dated 22</w:t>
      </w:r>
      <w:r w:rsidR="00EA424C">
        <w:t xml:space="preserve"> January </w:t>
      </w:r>
      <w:r>
        <w:t xml:space="preserve">2019 </w:t>
      </w:r>
      <w:r w:rsidRPr="003E2DC4">
        <w:t>in support of the application</w:t>
      </w:r>
      <w:r w:rsidR="00C07D76">
        <w:t xml:space="preserve">. This report </w:t>
      </w:r>
      <w:r w:rsidRPr="003E2DC4">
        <w:t xml:space="preserve">inspected 525 trees </w:t>
      </w:r>
      <w:r>
        <w:t xml:space="preserve">on </w:t>
      </w:r>
      <w:r w:rsidR="00BD647D">
        <w:t xml:space="preserve">the </w:t>
      </w:r>
      <w:r>
        <w:t>site and within 5</w:t>
      </w:r>
      <w:r w:rsidR="00BD647D">
        <w:t xml:space="preserve"> </w:t>
      </w:r>
      <w:r>
        <w:t xml:space="preserve">m of boundaries of the site </w:t>
      </w:r>
      <w:r w:rsidRPr="003E2DC4">
        <w:t>to identify the health and condition of the trees, potential impacts from proposed works and provided recommendations regarding tree retention</w:t>
      </w:r>
      <w:r>
        <w:t>, p</w:t>
      </w:r>
      <w:r w:rsidRPr="003E2DC4">
        <w:t xml:space="preserve">rotection and removal. </w:t>
      </w:r>
    </w:p>
    <w:p w14:paraId="083957BB" w14:textId="418F9457" w:rsidR="00446219" w:rsidRDefault="00446219" w:rsidP="00BD647D">
      <w:pPr>
        <w:pStyle w:val="Textnumbered2"/>
        <w:rPr>
          <w:b/>
        </w:rPr>
      </w:pPr>
      <w:r w:rsidRPr="00420333">
        <w:t xml:space="preserve">Due to the extent of excavation and site works necessary to facilitate the </w:t>
      </w:r>
      <w:r w:rsidR="00BD647D">
        <w:t>development</w:t>
      </w:r>
      <w:r w:rsidRPr="00420333">
        <w:t xml:space="preserve"> of the site, it is only possible to retain </w:t>
      </w:r>
      <w:r>
        <w:t>164</w:t>
      </w:r>
      <w:r w:rsidRPr="00420333">
        <w:t xml:space="preserve"> of the existing trees on the site which are located in the new local park. The retention of these trees in the new local park is a positive outcome because it will allow the park to achieve an immediately completed appearance without the need to wait for new landscaping to mature.</w:t>
      </w:r>
    </w:p>
    <w:p w14:paraId="2BB809EC" w14:textId="5912C908" w:rsidR="00446219" w:rsidRDefault="00446219" w:rsidP="00BD647D">
      <w:pPr>
        <w:pStyle w:val="Textnumbered2"/>
        <w:rPr>
          <w:b/>
        </w:rPr>
      </w:pPr>
      <w:r w:rsidRPr="0079755B">
        <w:t>It is noted that the site and surrounding area is ‘</w:t>
      </w:r>
      <w:r w:rsidR="00A31B80" w:rsidRPr="0079755B">
        <w:t>biodiversity certified’</w:t>
      </w:r>
      <w:r w:rsidR="00C07D76">
        <w:t xml:space="preserve">. This </w:t>
      </w:r>
      <w:r w:rsidRPr="0079755B">
        <w:t xml:space="preserve">allows for a streamlined approvals process and the development of land in the North West and South West Growth Centres for 181,000 new homes, while protecting 2,000 hectares of high quality vegetation in the Growth Centres. This approach will permanently protect the largest and most intact bushland areas within and outside </w:t>
      </w:r>
      <w:r w:rsidRPr="0079755B">
        <w:lastRenderedPageBreak/>
        <w:t>the Growth Centres, offsetting the loss of around 1,800 hectares of vegetation needed to provide future housing, infrastructure and services for Sydney. The proposed removal of trees and vegetation and construction works is consistent with this Biod</w:t>
      </w:r>
      <w:r w:rsidR="00A31B80">
        <w:t>iversity Certification approval</w:t>
      </w:r>
      <w:r w:rsidRPr="0079755B">
        <w:t>.</w:t>
      </w:r>
    </w:p>
    <w:p w14:paraId="2B5E8F79" w14:textId="5D9B460B" w:rsidR="00446219" w:rsidRPr="00446219" w:rsidRDefault="00A31B80" w:rsidP="00446219">
      <w:pPr>
        <w:pStyle w:val="Textnumbered2"/>
      </w:pPr>
      <w:r>
        <w:t>Our Natural Areas T</w:t>
      </w:r>
      <w:r w:rsidR="00446219" w:rsidRPr="00446219">
        <w:t xml:space="preserve">eam has reviewed the proposal and has provided conditions of consent for the tree preservation measures relating to the trees to </w:t>
      </w:r>
      <w:r w:rsidR="00921C6D">
        <w:t xml:space="preserve">be </w:t>
      </w:r>
      <w:r w:rsidR="00446219" w:rsidRPr="00446219">
        <w:t xml:space="preserve">retained </w:t>
      </w:r>
      <w:r w:rsidR="00921C6D">
        <w:t xml:space="preserve">within the </w:t>
      </w:r>
      <w:r w:rsidR="00446219" w:rsidRPr="00446219">
        <w:t>R</w:t>
      </w:r>
      <w:r>
        <w:t>E1 land</w:t>
      </w:r>
      <w:r w:rsidR="00446219" w:rsidRPr="00446219">
        <w:t xml:space="preserve"> and for a Biodiversity Management Plan to be prepared to Council</w:t>
      </w:r>
      <w:r w:rsidR="00EA424C">
        <w:t>’</w:t>
      </w:r>
      <w:r>
        <w:t>s satisfaction.</w:t>
      </w:r>
    </w:p>
    <w:p w14:paraId="67170DAB" w14:textId="72673676" w:rsidR="00744AC2" w:rsidRPr="000B069C" w:rsidRDefault="004146DB" w:rsidP="00744AC2">
      <w:pPr>
        <w:pStyle w:val="Textnumberedbold"/>
        <w:rPr>
          <w:color w:val="000000" w:themeColor="text1"/>
        </w:rPr>
      </w:pPr>
      <w:r w:rsidRPr="000B069C">
        <w:rPr>
          <w:color w:val="000000" w:themeColor="text1"/>
        </w:rPr>
        <w:t>The electromagnetic f</w:t>
      </w:r>
      <w:r w:rsidR="00A31B80">
        <w:rPr>
          <w:color w:val="000000" w:themeColor="text1"/>
        </w:rPr>
        <w:t>ield</w:t>
      </w:r>
      <w:r w:rsidR="00744AC2" w:rsidRPr="000B069C">
        <w:rPr>
          <w:color w:val="000000" w:themeColor="text1"/>
        </w:rPr>
        <w:t xml:space="preserve"> </w:t>
      </w:r>
      <w:r w:rsidRPr="000B069C">
        <w:rPr>
          <w:color w:val="000000" w:themeColor="text1"/>
        </w:rPr>
        <w:t>impacts from the existing power lines</w:t>
      </w:r>
      <w:r w:rsidR="000B069C" w:rsidRPr="000B069C">
        <w:rPr>
          <w:color w:val="000000" w:themeColor="text1"/>
        </w:rPr>
        <w:t xml:space="preserve"> on the proposed residential development </w:t>
      </w:r>
    </w:p>
    <w:p w14:paraId="35C42F58" w14:textId="536A5E48" w:rsidR="000B069C" w:rsidRPr="000B069C" w:rsidRDefault="000B069C" w:rsidP="000B069C">
      <w:pPr>
        <w:pStyle w:val="Textnumbered2"/>
      </w:pPr>
      <w:r w:rsidRPr="000B069C">
        <w:rPr>
          <w:color w:val="000000" w:themeColor="text1"/>
        </w:rPr>
        <w:t xml:space="preserve">An Electromagnetic Field Report was submitted in support of the proposal that concluded the power frequency magnetic fields produced by the </w:t>
      </w:r>
      <w:r w:rsidR="00EA424C">
        <w:rPr>
          <w:color w:val="000000" w:themeColor="text1"/>
        </w:rPr>
        <w:t>2</w:t>
      </w:r>
      <w:r w:rsidRPr="000B069C">
        <w:rPr>
          <w:color w:val="000000" w:themeColor="text1"/>
        </w:rPr>
        <w:t xml:space="preserve"> single-circuit 132kV power lines located near the proposed residential development is very small even if the power lines are loaded to the predicted loading conditions well into the future </w:t>
      </w:r>
      <w:r w:rsidR="00EA424C">
        <w:rPr>
          <w:color w:val="000000" w:themeColor="text1"/>
        </w:rPr>
        <w:t>(</w:t>
      </w:r>
      <w:r w:rsidRPr="000B069C">
        <w:rPr>
          <w:color w:val="000000" w:themeColor="text1"/>
        </w:rPr>
        <w:t>2042/2043</w:t>
      </w:r>
      <w:r w:rsidR="00EA424C">
        <w:rPr>
          <w:color w:val="000000" w:themeColor="text1"/>
        </w:rPr>
        <w:t>)</w:t>
      </w:r>
      <w:r w:rsidRPr="000B069C">
        <w:rPr>
          <w:color w:val="000000" w:themeColor="text1"/>
        </w:rPr>
        <w:t>.</w:t>
      </w:r>
    </w:p>
    <w:p w14:paraId="34736307" w14:textId="5EBE2663" w:rsidR="009F0DFE" w:rsidRDefault="000B069C" w:rsidP="005001EA">
      <w:pPr>
        <w:pStyle w:val="Textnumbered2"/>
      </w:pPr>
      <w:r>
        <w:t xml:space="preserve">The measures and predicted future magnetic field from the power lines is well within the safe limits of exposure for residents that will be living in </w:t>
      </w:r>
      <w:r w:rsidR="00EA424C">
        <w:t xml:space="preserve">the </w:t>
      </w:r>
      <w:r>
        <w:t xml:space="preserve">closest </w:t>
      </w:r>
      <w:r w:rsidR="00EA424C">
        <w:t xml:space="preserve">dwellings </w:t>
      </w:r>
      <w:r>
        <w:t>to the power line easement.</w:t>
      </w:r>
    </w:p>
    <w:p w14:paraId="30674F8D" w14:textId="58A3BB65" w:rsidR="009F0DFE" w:rsidRPr="00FB2A04" w:rsidRDefault="005F1DBD" w:rsidP="00A31B80">
      <w:pPr>
        <w:pStyle w:val="Textnumberedbold"/>
      </w:pPr>
      <w:r w:rsidRPr="005F1DBD">
        <w:t>NSW Rural Fire Service</w:t>
      </w:r>
      <w:r w:rsidR="00A31B80">
        <w:t xml:space="preserve"> (RFS)</w:t>
      </w:r>
      <w:r w:rsidRPr="005F1DBD">
        <w:t xml:space="preserve"> General Terms of Approval </w:t>
      </w:r>
      <w:r w:rsidR="00A31B80">
        <w:t>requires a Section</w:t>
      </w:r>
      <w:r w:rsidR="001415CC">
        <w:t xml:space="preserve"> </w:t>
      </w:r>
      <w:r w:rsidRPr="005F1DBD">
        <w:t xml:space="preserve">88B </w:t>
      </w:r>
      <w:r w:rsidR="001415CC">
        <w:t>restriction to be placed over the adjoining propert</w:t>
      </w:r>
      <w:r w:rsidR="00A31B80">
        <w:t>y for an asset protection zone (APZ)</w:t>
      </w:r>
    </w:p>
    <w:p w14:paraId="668DD92D" w14:textId="4B77FCD5" w:rsidR="001415CC" w:rsidRPr="00A31B80" w:rsidRDefault="001415CC" w:rsidP="00A31B80">
      <w:pPr>
        <w:pStyle w:val="Textnumbered2"/>
      </w:pPr>
      <w:r w:rsidRPr="00A31B80">
        <w:t xml:space="preserve">This </w:t>
      </w:r>
      <w:r w:rsidR="00A31B80" w:rsidRPr="00A31B80">
        <w:t>Development Application</w:t>
      </w:r>
      <w:r w:rsidR="00FB2A04" w:rsidRPr="00A31B80">
        <w:t xml:space="preserve"> was referred to </w:t>
      </w:r>
      <w:r w:rsidRPr="00A31B80">
        <w:t xml:space="preserve">the NSW RFS in accordance with </w:t>
      </w:r>
      <w:r w:rsidR="00C21CBB">
        <w:t>S</w:t>
      </w:r>
      <w:r w:rsidRPr="00A31B80">
        <w:t>ection 91 of the Environmental Planning and Assessment Act 1979 which states that approval is required under Section 10</w:t>
      </w:r>
      <w:r w:rsidR="00375439">
        <w:t>0B of the Rural Fires Act 1997.</w:t>
      </w:r>
    </w:p>
    <w:p w14:paraId="30502CA7" w14:textId="1E0B1449" w:rsidR="00FB2A04" w:rsidRPr="00A31B80" w:rsidRDefault="00FB2A04" w:rsidP="00A31B80">
      <w:pPr>
        <w:pStyle w:val="Textnumbered2"/>
      </w:pPr>
      <w:r w:rsidRPr="00A31B80">
        <w:t xml:space="preserve">The </w:t>
      </w:r>
      <w:r w:rsidR="00144C0B">
        <w:t>Applicant</w:t>
      </w:r>
      <w:r w:rsidRPr="00A31B80">
        <w:t xml:space="preserve"> submitted an amended Bush Fire Assessment Report in support</w:t>
      </w:r>
      <w:r w:rsidR="00A31B80" w:rsidRPr="00A31B80">
        <w:t xml:space="preserve"> of</w:t>
      </w:r>
      <w:r w:rsidRPr="00A31B80">
        <w:t xml:space="preserve"> their amended proposal where they were seeking to remove the previous</w:t>
      </w:r>
      <w:r w:rsidR="004F43ED">
        <w:t xml:space="preserve"> requirement for a</w:t>
      </w:r>
      <w:r w:rsidRPr="00A31B80">
        <w:t xml:space="preserve"> </w:t>
      </w:r>
      <w:r w:rsidR="00C21CBB">
        <w:t xml:space="preserve">Section </w:t>
      </w:r>
      <w:r w:rsidRPr="00A31B80">
        <w:t>88B easement</w:t>
      </w:r>
      <w:r w:rsidR="00C21CBB">
        <w:t xml:space="preserve"> on the property directly to the north,</w:t>
      </w:r>
      <w:r w:rsidRPr="00A31B80">
        <w:t xml:space="preserve"> because the road battering</w:t>
      </w:r>
      <w:r w:rsidR="00A31B80" w:rsidRPr="00A31B80">
        <w:t xml:space="preserve"> will match the required 8 m</w:t>
      </w:r>
      <w:r w:rsidRPr="00A31B80">
        <w:t xml:space="preserve"> APZ</w:t>
      </w:r>
      <w:r w:rsidR="00A31B80" w:rsidRPr="00A31B80">
        <w:t>,</w:t>
      </w:r>
      <w:r w:rsidRPr="00A31B80">
        <w:t xml:space="preserve"> as the batter will be treated with an impervious mesh preventing new growth vegetation.</w:t>
      </w:r>
    </w:p>
    <w:p w14:paraId="0D9AE6DB" w14:textId="05530197" w:rsidR="00FB2A04" w:rsidRDefault="00C43865" w:rsidP="00A31B80">
      <w:pPr>
        <w:pStyle w:val="Textnumbered2"/>
      </w:pPr>
      <w:r w:rsidRPr="00A31B80">
        <w:t xml:space="preserve">NSW RFS reviewed the amendments and </w:t>
      </w:r>
      <w:r w:rsidR="001415CC" w:rsidRPr="00A31B80">
        <w:t>General Terms of Approval were issued under Division 4.8 of the Environmental Planning and Assessment Act 1979 and a Bush Fire Safety Authority under section 100B of the Rural Fires Act 1997, subject to condi</w:t>
      </w:r>
      <w:r w:rsidR="00FB2A04" w:rsidRPr="00A31B80">
        <w:t>tions being i</w:t>
      </w:r>
      <w:r w:rsidR="00375439">
        <w:t>mposed on</w:t>
      </w:r>
      <w:r w:rsidR="00C21CBB">
        <w:t xml:space="preserve"> the</w:t>
      </w:r>
      <w:r w:rsidR="00375439">
        <w:t xml:space="preserve"> consent which require</w:t>
      </w:r>
      <w:r w:rsidR="00FB2A04" w:rsidRPr="00A31B80">
        <w:t xml:space="preserve"> </w:t>
      </w:r>
      <w:r w:rsidR="00C21CBB">
        <w:t>a Section</w:t>
      </w:r>
      <w:r w:rsidR="00EA424C" w:rsidRPr="00A31B80">
        <w:t xml:space="preserve"> </w:t>
      </w:r>
      <w:r w:rsidR="00FB2A04" w:rsidRPr="00A31B80">
        <w:t xml:space="preserve">88B restriction to be placed over the adjoining property </w:t>
      </w:r>
      <w:r w:rsidR="00EA424C" w:rsidRPr="00A31B80">
        <w:t>(</w:t>
      </w:r>
      <w:r w:rsidR="00FB2A04" w:rsidRPr="00A31B80">
        <w:t xml:space="preserve">Lot 83 </w:t>
      </w:r>
      <w:r w:rsidR="00EA424C" w:rsidRPr="00A31B80">
        <w:t xml:space="preserve">in </w:t>
      </w:r>
      <w:r w:rsidR="00FB2A04" w:rsidRPr="00A31B80">
        <w:t>DP 208203</w:t>
      </w:r>
      <w:r w:rsidR="00EA424C" w:rsidRPr="00A31B80">
        <w:t>)</w:t>
      </w:r>
      <w:r w:rsidR="00375439">
        <w:t xml:space="preserve"> for an 8 m</w:t>
      </w:r>
      <w:r w:rsidR="00FB2A04" w:rsidRPr="00A31B80">
        <w:t xml:space="preserve"> wide APZ prior to the issue</w:t>
      </w:r>
      <w:r w:rsidR="00375439">
        <w:t xml:space="preserve"> of a Construction Certificate.</w:t>
      </w:r>
    </w:p>
    <w:p w14:paraId="5C70BB85" w14:textId="7C1084B9" w:rsidR="00C21CBB" w:rsidRPr="00A31B80" w:rsidRDefault="00C21CBB" w:rsidP="00A31B80">
      <w:pPr>
        <w:pStyle w:val="Textnumbered2"/>
      </w:pPr>
      <w:r w:rsidRPr="00C21CBB">
        <w:t xml:space="preserve">The adjoining site (Lot 83 in DP 208203) is currently zoned RU4 Primary Production Small Lots and is located within the Riverstone East portion of the precinct that has not been rezoned. This site and the surrounding lots will be cleared under the North West Growth </w:t>
      </w:r>
      <w:r w:rsidR="004F43ED">
        <w:t>Area</w:t>
      </w:r>
      <w:r w:rsidRPr="00C21CBB">
        <w:t xml:space="preserve"> Biodiversity Certification provision and developed in accordance with the Riverstone East Precinct Plan</w:t>
      </w:r>
      <w:r w:rsidR="004F43ED">
        <w:t xml:space="preserve"> zonings to be completed for the unzoned portion of the precinct</w:t>
      </w:r>
      <w:r w:rsidRPr="00C21CBB">
        <w:t>.</w:t>
      </w:r>
    </w:p>
    <w:p w14:paraId="5B9EE3B2" w14:textId="0664CEC2" w:rsidR="009F0DFE" w:rsidRPr="00A31B80" w:rsidRDefault="00C43865" w:rsidP="00A31B80">
      <w:pPr>
        <w:pStyle w:val="Textnumbered2"/>
      </w:pPr>
      <w:r w:rsidRPr="00A31B80">
        <w:t>O</w:t>
      </w:r>
      <w:r w:rsidR="00FB2A04" w:rsidRPr="00A31B80">
        <w:t xml:space="preserve">wner’s consent has been provided for </w:t>
      </w:r>
      <w:r w:rsidRPr="00A31B80">
        <w:t>the</w:t>
      </w:r>
      <w:r w:rsidR="00C21CBB">
        <w:t xml:space="preserve"> Section</w:t>
      </w:r>
      <w:r w:rsidRPr="00A31B80">
        <w:t xml:space="preserve"> </w:t>
      </w:r>
      <w:r w:rsidR="00BA1BC1" w:rsidRPr="00A31B80">
        <w:t xml:space="preserve">88B restriction </w:t>
      </w:r>
      <w:r w:rsidR="00375439">
        <w:t>to be placed over Lot </w:t>
      </w:r>
      <w:r w:rsidR="00FB2A04" w:rsidRPr="00A31B80">
        <w:t>83 DP 208203</w:t>
      </w:r>
      <w:r w:rsidR="00EA424C" w:rsidRPr="00A31B80">
        <w:t>. A</w:t>
      </w:r>
      <w:r w:rsidR="00BA1BC1" w:rsidRPr="00A31B80">
        <w:t xml:space="preserve"> condition </w:t>
      </w:r>
      <w:r w:rsidRPr="00A31B80">
        <w:t>is to be</w:t>
      </w:r>
      <w:r w:rsidR="00BA1BC1" w:rsidRPr="00A31B80">
        <w:t xml:space="preserve"> i</w:t>
      </w:r>
      <w:r w:rsidR="00EA424C" w:rsidRPr="00A31B80">
        <w:t xml:space="preserve">ncluded </w:t>
      </w:r>
      <w:r w:rsidRPr="00A31B80">
        <w:t xml:space="preserve">on </w:t>
      </w:r>
      <w:r w:rsidR="00EA424C" w:rsidRPr="00A31B80">
        <w:t xml:space="preserve">the </w:t>
      </w:r>
      <w:r w:rsidRPr="00A31B80">
        <w:t xml:space="preserve">consent </w:t>
      </w:r>
      <w:r w:rsidR="00BA1BC1" w:rsidRPr="00A31B80">
        <w:t xml:space="preserve">for </w:t>
      </w:r>
      <w:r w:rsidRPr="00A31B80">
        <w:t xml:space="preserve">the restriction to be applied and registered prior to the issue </w:t>
      </w:r>
      <w:r w:rsidR="00375439">
        <w:t xml:space="preserve">of any </w:t>
      </w:r>
      <w:r w:rsidR="00C21CBB">
        <w:t>Construction Certificate</w:t>
      </w:r>
      <w:r w:rsidR="00375439">
        <w:t>.</w:t>
      </w:r>
    </w:p>
    <w:p w14:paraId="57EEB02B" w14:textId="5F374064" w:rsidR="00903147" w:rsidRPr="00A70B0D" w:rsidRDefault="00903147" w:rsidP="00E1360A">
      <w:pPr>
        <w:pStyle w:val="Heading1"/>
      </w:pPr>
      <w:bookmarkStart w:id="23" w:name="_Toc26353417"/>
      <w:r w:rsidRPr="00A70B0D">
        <w:lastRenderedPageBreak/>
        <w:t xml:space="preserve">Issues </w:t>
      </w:r>
      <w:r w:rsidR="0011458C" w:rsidRPr="00A70B0D">
        <w:t>raised by</w:t>
      </w:r>
      <w:r w:rsidRPr="00A70B0D">
        <w:t xml:space="preserve"> the public</w:t>
      </w:r>
      <w:bookmarkEnd w:id="23"/>
    </w:p>
    <w:p w14:paraId="7AE94127" w14:textId="6626B9A9" w:rsidR="00903147" w:rsidRDefault="00903147" w:rsidP="00E1360A">
      <w:pPr>
        <w:pStyle w:val="Heading6"/>
      </w:pPr>
      <w:r w:rsidRPr="00A70B0D">
        <w:t xml:space="preserve">The </w:t>
      </w:r>
      <w:r w:rsidR="00A31B80">
        <w:t>Development Application</w:t>
      </w:r>
      <w:r w:rsidR="00EA424C">
        <w:t xml:space="preserve"> </w:t>
      </w:r>
      <w:r w:rsidRPr="00A70B0D">
        <w:t xml:space="preserve">was notified to property owners and occupiers in the locality between </w:t>
      </w:r>
      <w:r w:rsidR="00C472F3" w:rsidRPr="00A70B0D">
        <w:t>5 and 19 September 2018</w:t>
      </w:r>
      <w:r w:rsidRPr="00A70B0D">
        <w:t>. The</w:t>
      </w:r>
      <w:r w:rsidR="002F4899" w:rsidRPr="00A70B0D">
        <w:t xml:space="preserve"> </w:t>
      </w:r>
      <w:r w:rsidR="00A31B80">
        <w:t>Development Application</w:t>
      </w:r>
      <w:r w:rsidR="002F4899" w:rsidRPr="00A70B0D">
        <w:t xml:space="preserve"> </w:t>
      </w:r>
      <w:r w:rsidRPr="007D6AA2">
        <w:t>was also advertised in the local newspapers and a sign was erected on the site.</w:t>
      </w:r>
    </w:p>
    <w:p w14:paraId="53104297" w14:textId="3E722254" w:rsidR="0099727F" w:rsidRPr="007D6AA2" w:rsidRDefault="0099727F" w:rsidP="00E1360A">
      <w:pPr>
        <w:pStyle w:val="Heading6"/>
      </w:pPr>
      <w:r>
        <w:t>The application was further notified to the adjoining site to the west</w:t>
      </w:r>
      <w:r w:rsidR="00375439">
        <w:t>, being</w:t>
      </w:r>
      <w:r>
        <w:t xml:space="preserve"> 25 Macquarie Road</w:t>
      </w:r>
      <w:r w:rsidR="008C3C90">
        <w:t>, Rouse Hill</w:t>
      </w:r>
      <w:r w:rsidR="00375439">
        <w:t>,</w:t>
      </w:r>
      <w:r w:rsidR="008C3C90">
        <w:t xml:space="preserve"> </w:t>
      </w:r>
      <w:r>
        <w:t>of the proposed amendment to the ILP road for a period of 14 days from</w:t>
      </w:r>
      <w:r w:rsidR="00375439">
        <w:t xml:space="preserve"> 11 October to 25 October 2019.</w:t>
      </w:r>
    </w:p>
    <w:p w14:paraId="781F240E" w14:textId="692D685D" w:rsidR="00903147" w:rsidRPr="00375439" w:rsidRDefault="0099727F" w:rsidP="00375439">
      <w:pPr>
        <w:pStyle w:val="Heading6"/>
      </w:pPr>
      <w:r w:rsidRPr="00375439">
        <w:t xml:space="preserve">No submissions were received </w:t>
      </w:r>
      <w:r w:rsidR="00DC3B41">
        <w:t>during the</w:t>
      </w:r>
      <w:r w:rsidRPr="00375439">
        <w:t xml:space="preserve"> 2 notification periods.</w:t>
      </w:r>
    </w:p>
    <w:p w14:paraId="7F2D1B23" w14:textId="47650A6A" w:rsidR="0099727F" w:rsidRPr="00C21CBB" w:rsidRDefault="0099727F" w:rsidP="00C21CBB">
      <w:pPr>
        <w:pStyle w:val="Heading6"/>
      </w:pPr>
      <w:r w:rsidRPr="00C21CBB">
        <w:t xml:space="preserve">A late submission was received </w:t>
      </w:r>
      <w:r w:rsidR="00375439" w:rsidRPr="00C21CBB">
        <w:t>from</w:t>
      </w:r>
      <w:r w:rsidR="008C3C90" w:rsidRPr="00C21CBB">
        <w:t xml:space="preserve"> the owner </w:t>
      </w:r>
      <w:r w:rsidR="00C968EE" w:rsidRPr="00C21CBB">
        <w:t>of the adjoining site (</w:t>
      </w:r>
      <w:r w:rsidR="008C3C90" w:rsidRPr="00C21CBB">
        <w:t>25 Macquarie Road, Rouse Hill</w:t>
      </w:r>
      <w:r w:rsidR="00C968EE" w:rsidRPr="00C21CBB">
        <w:t>)</w:t>
      </w:r>
      <w:r w:rsidR="008C3C90" w:rsidRPr="00C21CBB">
        <w:t xml:space="preserve"> </w:t>
      </w:r>
      <w:r w:rsidRPr="00C21CBB">
        <w:t>on 26 November 2016</w:t>
      </w:r>
      <w:r w:rsidR="00375439" w:rsidRPr="00C21CBB">
        <w:t>,</w:t>
      </w:r>
      <w:r w:rsidRPr="00C21CBB">
        <w:t xml:space="preserve"> requesting </w:t>
      </w:r>
      <w:r w:rsidR="00375439" w:rsidRPr="00C21CBB">
        <w:t>that this</w:t>
      </w:r>
      <w:r w:rsidRPr="00C21CBB">
        <w:t xml:space="preserve"> application</w:t>
      </w:r>
      <w:r w:rsidR="00375439" w:rsidRPr="00C21CBB">
        <w:t xml:space="preserve"> be held in abeyance</w:t>
      </w:r>
      <w:r w:rsidRPr="00C21CBB">
        <w:t xml:space="preserve"> in order for planning advice to be sought to review any impact</w:t>
      </w:r>
      <w:r w:rsidR="008C3C90" w:rsidRPr="00C21CBB">
        <w:t xml:space="preserve"> and</w:t>
      </w:r>
      <w:r w:rsidRPr="00C21CBB">
        <w:t xml:space="preserve"> implications this proposal will have on </w:t>
      </w:r>
      <w:r w:rsidR="00AC4937" w:rsidRPr="00C21CBB">
        <w:t>their property</w:t>
      </w:r>
      <w:r w:rsidR="004F43ED">
        <w:t>,</w:t>
      </w:r>
      <w:r w:rsidR="00AC4937" w:rsidRPr="00C21CBB">
        <w:t xml:space="preserve"> as they </w:t>
      </w:r>
      <w:r w:rsidR="00DC3B41">
        <w:t>assert they were</w:t>
      </w:r>
      <w:r w:rsidR="00AC4937" w:rsidRPr="00C21CBB">
        <w:t xml:space="preserve"> unaware of the new road plan and whether they are required to incur costs f</w:t>
      </w:r>
      <w:r w:rsidR="00375439" w:rsidRPr="00C21CBB">
        <w:t>or further engineering reports.</w:t>
      </w:r>
    </w:p>
    <w:p w14:paraId="7B593B46" w14:textId="0A8BF3D4" w:rsidR="00C21CBB" w:rsidRDefault="00C21CBB" w:rsidP="00C21CBB">
      <w:pPr>
        <w:pStyle w:val="Heading6"/>
      </w:pPr>
      <w:r w:rsidRPr="00374412">
        <w:t>Condition 6.9.4 imposed on SPP-16-04466 approved by the</w:t>
      </w:r>
      <w:r w:rsidR="004F43ED">
        <w:t xml:space="preserve"> NSW</w:t>
      </w:r>
      <w:r w:rsidRPr="00374412">
        <w:t xml:space="preserve"> Land and</w:t>
      </w:r>
      <w:r>
        <w:t xml:space="preserve"> Environment Court requires the developer of </w:t>
      </w:r>
      <w:r w:rsidRPr="00731950">
        <w:t xml:space="preserve">25 Macquarie Road </w:t>
      </w:r>
      <w:r>
        <w:t>t</w:t>
      </w:r>
      <w:r w:rsidRPr="00374412">
        <w:t>o build a full new local road</w:t>
      </w:r>
      <w:r>
        <w:t xml:space="preserve"> as per the approved plan </w:t>
      </w:r>
      <w:r w:rsidRPr="00374412">
        <w:t xml:space="preserve">(see </w:t>
      </w:r>
      <w:r>
        <w:t>Figure 1 below).</w:t>
      </w:r>
    </w:p>
    <w:p w14:paraId="4BBBD39F" w14:textId="45FFC35D" w:rsidR="00D2119B" w:rsidRDefault="00D2119B" w:rsidP="00D2119B">
      <w:pPr>
        <w:pStyle w:val="Heading6"/>
        <w:numPr>
          <w:ilvl w:val="0"/>
          <w:numId w:val="0"/>
        </w:numPr>
        <w:ind w:left="573"/>
      </w:pPr>
      <w:r>
        <w:rPr>
          <w:noProof/>
        </w:rPr>
        <w:drawing>
          <wp:inline distT="0" distB="0" distL="0" distR="0" wp14:anchorId="7FF694A2" wp14:editId="305C5974">
            <wp:extent cx="4730750" cy="2629712"/>
            <wp:effectExtent l="19050" t="19050" r="12700"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38346" cy="2633934"/>
                    </a:xfrm>
                    <a:prstGeom prst="rect">
                      <a:avLst/>
                    </a:prstGeom>
                    <a:ln>
                      <a:solidFill>
                        <a:schemeClr val="tx1"/>
                      </a:solidFill>
                    </a:ln>
                  </pic:spPr>
                </pic:pic>
              </a:graphicData>
            </a:graphic>
          </wp:inline>
        </w:drawing>
      </w:r>
    </w:p>
    <w:p w14:paraId="7E633F17" w14:textId="4078411A" w:rsidR="00D2119B" w:rsidRDefault="00D2119B" w:rsidP="00D2119B">
      <w:pPr>
        <w:pStyle w:val="Heading6"/>
        <w:numPr>
          <w:ilvl w:val="0"/>
          <w:numId w:val="0"/>
        </w:numPr>
        <w:ind w:left="573"/>
        <w:rPr>
          <w:b/>
        </w:rPr>
      </w:pPr>
      <w:r>
        <w:rPr>
          <w:noProof/>
        </w:rPr>
        <w:drawing>
          <wp:inline distT="0" distB="0" distL="0" distR="0" wp14:anchorId="606663ED" wp14:editId="2A716B31">
            <wp:extent cx="4730750" cy="2744442"/>
            <wp:effectExtent l="19050" t="19050" r="12700" b="18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736421" cy="2747732"/>
                    </a:xfrm>
                    <a:prstGeom prst="rect">
                      <a:avLst/>
                    </a:prstGeom>
                    <a:ln>
                      <a:solidFill>
                        <a:schemeClr val="tx1"/>
                      </a:solidFill>
                    </a:ln>
                  </pic:spPr>
                </pic:pic>
              </a:graphicData>
            </a:graphic>
          </wp:inline>
        </w:drawing>
      </w:r>
    </w:p>
    <w:p w14:paraId="245DDB98" w14:textId="3615C197" w:rsidR="00D2119B" w:rsidRDefault="00D2119B" w:rsidP="00D2119B">
      <w:pPr>
        <w:pStyle w:val="Heading6"/>
        <w:numPr>
          <w:ilvl w:val="0"/>
          <w:numId w:val="0"/>
        </w:numPr>
        <w:ind w:left="573"/>
        <w:rPr>
          <w:b/>
        </w:rPr>
      </w:pPr>
      <w:r w:rsidRPr="00D2119B">
        <w:rPr>
          <w:b/>
        </w:rPr>
        <w:t>Figure 1</w:t>
      </w:r>
      <w:r w:rsidR="004F43ED">
        <w:rPr>
          <w:b/>
        </w:rPr>
        <w:t xml:space="preserve"> </w:t>
      </w:r>
      <w:r w:rsidRPr="00D2119B">
        <w:rPr>
          <w:b/>
        </w:rPr>
        <w:t>- Condition 6.9.4 and approved subdivision plan</w:t>
      </w:r>
    </w:p>
    <w:p w14:paraId="2B4D4297" w14:textId="594E8CC6" w:rsidR="00D2119B" w:rsidRPr="005001EA" w:rsidRDefault="00D2119B" w:rsidP="00D2119B">
      <w:pPr>
        <w:pStyle w:val="Heading6"/>
        <w:rPr>
          <w:iCs/>
        </w:rPr>
      </w:pPr>
      <w:r>
        <w:lastRenderedPageBreak/>
        <w:t>The realignment of the new local road between 25 Macquarie Road an</w:t>
      </w:r>
      <w:r w:rsidR="004F43ED">
        <w:t>d this site is demonstrated in F</w:t>
      </w:r>
      <w:r>
        <w:t>igure 2 below. The area identified in blue demonstrates the realignment of the half road</w:t>
      </w:r>
      <w:r w:rsidR="004F43ED">
        <w:t>.</w:t>
      </w:r>
      <w:r>
        <w:t xml:space="preserve"> </w:t>
      </w:r>
      <w:r w:rsidR="004F43ED">
        <w:t>An enlarged intersection is accommodated on the Applicant’s land, with no impact on the approved DA at 25 Macquarie Road.</w:t>
      </w:r>
      <w:r>
        <w:t xml:space="preserve"> </w:t>
      </w:r>
      <w:r w:rsidR="004F43ED">
        <w:t xml:space="preserve">It </w:t>
      </w:r>
      <w:r>
        <w:t xml:space="preserve">will </w:t>
      </w:r>
      <w:r w:rsidRPr="004E2EB8">
        <w:t>require approval from Council’s Manager Access and Transport and the Local Traffic Committee for the configuration, line marking and signage arrangements.</w:t>
      </w:r>
    </w:p>
    <w:p w14:paraId="063B9C9F" w14:textId="2F0B7225" w:rsidR="00D913F8" w:rsidRDefault="00D913F8" w:rsidP="00D913F8">
      <w:pPr>
        <w:pStyle w:val="Heading6"/>
        <w:numPr>
          <w:ilvl w:val="0"/>
          <w:numId w:val="0"/>
        </w:numPr>
        <w:spacing w:after="240"/>
        <w:ind w:left="573"/>
        <w:rPr>
          <w:iCs/>
        </w:rPr>
      </w:pPr>
      <w:r>
        <w:rPr>
          <w:noProof/>
        </w:rPr>
        <w:drawing>
          <wp:inline distT="0" distB="0" distL="0" distR="0" wp14:anchorId="6526D4E6" wp14:editId="3389C332">
            <wp:extent cx="5562600" cy="42799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1017" r="905" b="1017"/>
                    <a:stretch/>
                  </pic:blipFill>
                  <pic:spPr bwMode="auto">
                    <a:xfrm>
                      <a:off x="0" y="0"/>
                      <a:ext cx="5568893" cy="4284742"/>
                    </a:xfrm>
                    <a:prstGeom prst="rect">
                      <a:avLst/>
                    </a:prstGeom>
                    <a:ln>
                      <a:noFill/>
                    </a:ln>
                    <a:extLst>
                      <a:ext uri="{53640926-AAD7-44D8-BBD7-CCE9431645EC}">
                        <a14:shadowObscured xmlns:a14="http://schemas.microsoft.com/office/drawing/2010/main"/>
                      </a:ext>
                    </a:extLst>
                  </pic:spPr>
                </pic:pic>
              </a:graphicData>
            </a:graphic>
          </wp:inline>
        </w:drawing>
      </w:r>
    </w:p>
    <w:p w14:paraId="0D72F18E" w14:textId="0C5B0544" w:rsidR="00D2119B" w:rsidRPr="00D2119B" w:rsidRDefault="00D2119B" w:rsidP="00D2119B">
      <w:pPr>
        <w:pStyle w:val="Heading6"/>
        <w:numPr>
          <w:ilvl w:val="0"/>
          <w:numId w:val="0"/>
        </w:numPr>
        <w:ind w:left="573"/>
        <w:rPr>
          <w:iCs/>
        </w:rPr>
      </w:pPr>
      <w:r w:rsidRPr="00D2119B">
        <w:rPr>
          <w:b/>
          <w:iCs/>
        </w:rPr>
        <w:t>Figure 2</w:t>
      </w:r>
      <w:r>
        <w:rPr>
          <w:b/>
          <w:iCs/>
        </w:rPr>
        <w:t xml:space="preserve"> </w:t>
      </w:r>
      <w:r w:rsidRPr="00D2119B">
        <w:rPr>
          <w:b/>
          <w:iCs/>
        </w:rPr>
        <w:t>- Realignment of new local road between 25 Macquarie Road and subject site</w:t>
      </w:r>
    </w:p>
    <w:p w14:paraId="5420E65B" w14:textId="77777777" w:rsidR="00756F48" w:rsidRPr="00C00A9F" w:rsidRDefault="00756F48" w:rsidP="009920FF">
      <w:pPr>
        <w:pStyle w:val="Heading1"/>
      </w:pPr>
      <w:bookmarkStart w:id="24" w:name="_Toc26353418"/>
      <w:r w:rsidRPr="00C00A9F">
        <w:t xml:space="preserve">External </w:t>
      </w:r>
      <w:r w:rsidRPr="00A033E2">
        <w:t>referrals</w:t>
      </w:r>
      <w:bookmarkEnd w:id="24"/>
    </w:p>
    <w:p w14:paraId="0D3224E7" w14:textId="74C3C7C9" w:rsidR="00756F48" w:rsidRPr="007D6AA2" w:rsidRDefault="00756F48" w:rsidP="00E1360A">
      <w:pPr>
        <w:pStyle w:val="Heading6"/>
      </w:pPr>
      <w:r w:rsidRPr="007D6AA2">
        <w:t xml:space="preserve">The </w:t>
      </w:r>
      <w:r w:rsidR="00A31B80">
        <w:t>Development Application</w:t>
      </w:r>
      <w:r w:rsidR="00C5641B">
        <w:t xml:space="preserve"> was</w:t>
      </w:r>
      <w:r w:rsidR="000F4A97" w:rsidRPr="007D6AA2">
        <w:t xml:space="preserve"> </w:t>
      </w:r>
      <w:r w:rsidRPr="007D6AA2">
        <w:t>referred to the following external authorities for comment:</w:t>
      </w:r>
    </w:p>
    <w:tbl>
      <w:tblPr>
        <w:tblW w:w="89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77"/>
        <w:gridCol w:w="6022"/>
      </w:tblGrid>
      <w:tr w:rsidR="00756F48" w:rsidRPr="00A933CA" w14:paraId="6CADD873" w14:textId="77777777" w:rsidTr="00791C14">
        <w:trPr>
          <w:cantSplit/>
          <w:tblHeader/>
        </w:trPr>
        <w:tc>
          <w:tcPr>
            <w:tcW w:w="2977" w:type="dxa"/>
            <w:tcBorders>
              <w:top w:val="nil"/>
              <w:left w:val="nil"/>
              <w:bottom w:val="single" w:sz="4" w:space="0" w:color="auto"/>
            </w:tcBorders>
            <w:shd w:val="clear" w:color="auto" w:fill="auto"/>
          </w:tcPr>
          <w:p w14:paraId="57BE5E59" w14:textId="77777777" w:rsidR="00756F48" w:rsidRPr="00631CD3" w:rsidRDefault="002F4899" w:rsidP="00631CD3">
            <w:pPr>
              <w:pStyle w:val="Tablehdg"/>
            </w:pPr>
            <w:r>
              <w:t>A</w:t>
            </w:r>
            <w:r w:rsidR="000F4A97">
              <w:t>uthority</w:t>
            </w:r>
          </w:p>
        </w:tc>
        <w:tc>
          <w:tcPr>
            <w:tcW w:w="6022" w:type="dxa"/>
            <w:tcBorders>
              <w:top w:val="nil"/>
              <w:bottom w:val="single" w:sz="4" w:space="0" w:color="auto"/>
              <w:right w:val="nil"/>
            </w:tcBorders>
            <w:shd w:val="clear" w:color="auto" w:fill="auto"/>
          </w:tcPr>
          <w:p w14:paraId="3D367185" w14:textId="77777777" w:rsidR="00756F48" w:rsidRPr="00A933CA" w:rsidRDefault="00756F48" w:rsidP="00631CD3">
            <w:pPr>
              <w:pStyle w:val="Tablehdg"/>
            </w:pPr>
            <w:r w:rsidRPr="00A933CA">
              <w:t>Comments</w:t>
            </w:r>
          </w:p>
        </w:tc>
      </w:tr>
      <w:tr w:rsidR="00756F48" w:rsidRPr="00A933CA" w14:paraId="65352E0B" w14:textId="77777777" w:rsidTr="00791C14">
        <w:tc>
          <w:tcPr>
            <w:tcW w:w="2977" w:type="dxa"/>
            <w:tcBorders>
              <w:left w:val="nil"/>
              <w:bottom w:val="dotted" w:sz="4" w:space="0" w:color="auto"/>
            </w:tcBorders>
            <w:shd w:val="clear" w:color="auto" w:fill="auto"/>
          </w:tcPr>
          <w:p w14:paraId="6455AB83" w14:textId="7F9D39EE" w:rsidR="00756F48" w:rsidRPr="00A658B5" w:rsidRDefault="00C472F3" w:rsidP="00A658B5">
            <w:pPr>
              <w:pStyle w:val="Tabletext"/>
            </w:pPr>
            <w:r>
              <w:t>RMS</w:t>
            </w:r>
          </w:p>
        </w:tc>
        <w:tc>
          <w:tcPr>
            <w:tcW w:w="6022" w:type="dxa"/>
            <w:tcBorders>
              <w:bottom w:val="dotted" w:sz="4" w:space="0" w:color="auto"/>
              <w:right w:val="nil"/>
            </w:tcBorders>
            <w:shd w:val="clear" w:color="auto" w:fill="auto"/>
          </w:tcPr>
          <w:p w14:paraId="45A1A49E" w14:textId="067BE6D3" w:rsidR="00756F48" w:rsidRPr="00A933CA" w:rsidRDefault="00F531DD" w:rsidP="00510D82">
            <w:pPr>
              <w:pStyle w:val="Tabletext"/>
            </w:pPr>
            <w:r w:rsidRPr="00A70B0D">
              <w:t>Acceptab</w:t>
            </w:r>
            <w:r w:rsidR="00E97CFD" w:rsidRPr="00A70B0D">
              <w:t>l</w:t>
            </w:r>
            <w:r w:rsidRPr="00A70B0D">
              <w:t>e</w:t>
            </w:r>
            <w:r w:rsidR="00C26BB1" w:rsidRPr="00A70B0D">
              <w:t xml:space="preserve"> subject to co</w:t>
            </w:r>
            <w:r w:rsidR="00510D82" w:rsidRPr="00A70B0D">
              <w:t xml:space="preserve">mments provided </w:t>
            </w:r>
          </w:p>
        </w:tc>
      </w:tr>
      <w:tr w:rsidR="00D07F16" w:rsidRPr="00A933CA" w14:paraId="242DA7F9" w14:textId="77777777" w:rsidTr="00C472F3">
        <w:tc>
          <w:tcPr>
            <w:tcW w:w="2977" w:type="dxa"/>
            <w:tcBorders>
              <w:top w:val="dotted" w:sz="4" w:space="0" w:color="auto"/>
              <w:left w:val="nil"/>
              <w:bottom w:val="dotted" w:sz="4" w:space="0" w:color="auto"/>
            </w:tcBorders>
            <w:shd w:val="clear" w:color="auto" w:fill="auto"/>
          </w:tcPr>
          <w:p w14:paraId="5C78401D" w14:textId="7E9FF0A5" w:rsidR="00D07F16" w:rsidRPr="00986BB6" w:rsidRDefault="00C472F3" w:rsidP="00631CD3">
            <w:pPr>
              <w:pStyle w:val="Tabletext"/>
            </w:pPr>
            <w:r>
              <w:t>RFS</w:t>
            </w:r>
          </w:p>
        </w:tc>
        <w:tc>
          <w:tcPr>
            <w:tcW w:w="6022" w:type="dxa"/>
            <w:tcBorders>
              <w:top w:val="dotted" w:sz="4" w:space="0" w:color="auto"/>
              <w:bottom w:val="dotted" w:sz="4" w:space="0" w:color="auto"/>
              <w:right w:val="nil"/>
            </w:tcBorders>
            <w:shd w:val="clear" w:color="auto" w:fill="auto"/>
          </w:tcPr>
          <w:p w14:paraId="0C4091FF" w14:textId="05F9305A" w:rsidR="00D07F16" w:rsidRDefault="00231300" w:rsidP="00631CD3">
            <w:pPr>
              <w:pStyle w:val="Tabletext"/>
            </w:pPr>
            <w:r w:rsidRPr="00231300">
              <w:t>Acceptable subject to conditions</w:t>
            </w:r>
          </w:p>
        </w:tc>
      </w:tr>
      <w:tr w:rsidR="00510D82" w:rsidRPr="00A933CA" w14:paraId="580C99FA" w14:textId="77777777" w:rsidTr="00C472F3">
        <w:tc>
          <w:tcPr>
            <w:tcW w:w="2977" w:type="dxa"/>
            <w:tcBorders>
              <w:top w:val="dotted" w:sz="4" w:space="0" w:color="auto"/>
              <w:left w:val="nil"/>
              <w:bottom w:val="dotted" w:sz="4" w:space="0" w:color="auto"/>
            </w:tcBorders>
            <w:shd w:val="clear" w:color="auto" w:fill="auto"/>
          </w:tcPr>
          <w:p w14:paraId="07D20547" w14:textId="767BE8CE" w:rsidR="00510D82" w:rsidRDefault="00510D82" w:rsidP="00631CD3">
            <w:pPr>
              <w:pStyle w:val="Tabletext"/>
            </w:pPr>
            <w:r>
              <w:t>Axicom</w:t>
            </w:r>
          </w:p>
        </w:tc>
        <w:tc>
          <w:tcPr>
            <w:tcW w:w="6022" w:type="dxa"/>
            <w:tcBorders>
              <w:top w:val="dotted" w:sz="4" w:space="0" w:color="auto"/>
              <w:bottom w:val="dotted" w:sz="4" w:space="0" w:color="auto"/>
              <w:right w:val="nil"/>
            </w:tcBorders>
            <w:shd w:val="clear" w:color="auto" w:fill="auto"/>
          </w:tcPr>
          <w:p w14:paraId="1F213575" w14:textId="6F4DC03F" w:rsidR="00510D82" w:rsidRDefault="00510D82" w:rsidP="00631CD3">
            <w:pPr>
              <w:pStyle w:val="Tabletext"/>
            </w:pPr>
            <w:r w:rsidRPr="0035778C">
              <w:t>Acceptable subject to conditions</w:t>
            </w:r>
          </w:p>
        </w:tc>
      </w:tr>
      <w:tr w:rsidR="00510D82" w:rsidRPr="00A933CA" w14:paraId="6D5CA888" w14:textId="77777777" w:rsidTr="00C472F3">
        <w:tc>
          <w:tcPr>
            <w:tcW w:w="2977" w:type="dxa"/>
            <w:tcBorders>
              <w:top w:val="dotted" w:sz="4" w:space="0" w:color="auto"/>
              <w:left w:val="nil"/>
              <w:bottom w:val="dotted" w:sz="4" w:space="0" w:color="auto"/>
            </w:tcBorders>
            <w:shd w:val="clear" w:color="auto" w:fill="auto"/>
          </w:tcPr>
          <w:p w14:paraId="32D4E86B" w14:textId="5B90AE78" w:rsidR="00510D82" w:rsidRDefault="00510D82" w:rsidP="00631CD3">
            <w:pPr>
              <w:pStyle w:val="Tabletext"/>
            </w:pPr>
            <w:r>
              <w:t>Transgrid</w:t>
            </w:r>
          </w:p>
        </w:tc>
        <w:tc>
          <w:tcPr>
            <w:tcW w:w="6022" w:type="dxa"/>
            <w:tcBorders>
              <w:top w:val="dotted" w:sz="4" w:space="0" w:color="auto"/>
              <w:bottom w:val="dotted" w:sz="4" w:space="0" w:color="auto"/>
              <w:right w:val="nil"/>
            </w:tcBorders>
            <w:shd w:val="clear" w:color="auto" w:fill="auto"/>
          </w:tcPr>
          <w:p w14:paraId="2CE5222B" w14:textId="31E9D3BE" w:rsidR="00510D82" w:rsidRDefault="00510D82" w:rsidP="00631CD3">
            <w:pPr>
              <w:pStyle w:val="Tabletext"/>
            </w:pPr>
            <w:r>
              <w:t xml:space="preserve">Acceptable </w:t>
            </w:r>
          </w:p>
        </w:tc>
      </w:tr>
      <w:tr w:rsidR="00510D82" w:rsidRPr="00A933CA" w14:paraId="2D84D29D" w14:textId="77777777" w:rsidTr="00791C14">
        <w:tc>
          <w:tcPr>
            <w:tcW w:w="2977" w:type="dxa"/>
            <w:tcBorders>
              <w:top w:val="dotted" w:sz="4" w:space="0" w:color="auto"/>
              <w:left w:val="nil"/>
            </w:tcBorders>
            <w:shd w:val="clear" w:color="auto" w:fill="auto"/>
          </w:tcPr>
          <w:p w14:paraId="49BE5F17" w14:textId="1A6E9BB6" w:rsidR="00510D82" w:rsidRDefault="00510D82" w:rsidP="00631CD3">
            <w:pPr>
              <w:pStyle w:val="Tabletext"/>
            </w:pPr>
            <w:r>
              <w:t>Sydney Water</w:t>
            </w:r>
          </w:p>
        </w:tc>
        <w:tc>
          <w:tcPr>
            <w:tcW w:w="6022" w:type="dxa"/>
            <w:tcBorders>
              <w:top w:val="dotted" w:sz="4" w:space="0" w:color="auto"/>
              <w:right w:val="nil"/>
            </w:tcBorders>
            <w:shd w:val="clear" w:color="auto" w:fill="auto"/>
          </w:tcPr>
          <w:p w14:paraId="2752C60E" w14:textId="3D8B7E18" w:rsidR="00510D82" w:rsidRDefault="00510D82" w:rsidP="00631CD3">
            <w:pPr>
              <w:pStyle w:val="Tabletext"/>
            </w:pPr>
            <w:r w:rsidRPr="00510D82">
              <w:t>Acceptable subject to conditions</w:t>
            </w:r>
          </w:p>
        </w:tc>
      </w:tr>
    </w:tbl>
    <w:p w14:paraId="26CC4BE4" w14:textId="77777777" w:rsidR="002B2418" w:rsidRDefault="002B2418">
      <w:pPr>
        <w:rPr>
          <w:rFonts w:eastAsiaTheme="majorEastAsia" w:cstheme="majorBidi"/>
          <w:b/>
          <w:sz w:val="28"/>
          <w:szCs w:val="28"/>
        </w:rPr>
      </w:pPr>
      <w:r>
        <w:br w:type="page"/>
      </w:r>
    </w:p>
    <w:p w14:paraId="0691C81D" w14:textId="38BC31B9" w:rsidR="00B81B19" w:rsidRPr="00C00A9F" w:rsidRDefault="00B81B19" w:rsidP="00E1360A">
      <w:pPr>
        <w:pStyle w:val="Heading1"/>
      </w:pPr>
      <w:bookmarkStart w:id="25" w:name="_Toc26353419"/>
      <w:r w:rsidRPr="00C00A9F">
        <w:lastRenderedPageBreak/>
        <w:t>Internal referrals</w:t>
      </w:r>
      <w:bookmarkEnd w:id="25"/>
    </w:p>
    <w:p w14:paraId="21B6AD0B" w14:textId="0EA5F95B" w:rsidR="0021530D" w:rsidRPr="007D6AA2" w:rsidRDefault="0021530D" w:rsidP="00E1360A">
      <w:pPr>
        <w:pStyle w:val="Heading6"/>
      </w:pPr>
      <w:r w:rsidRPr="007D6AA2">
        <w:t xml:space="preserve">The </w:t>
      </w:r>
      <w:r w:rsidR="00A31B80">
        <w:t>Development Application</w:t>
      </w:r>
      <w:r>
        <w:t xml:space="preserve"> was</w:t>
      </w:r>
      <w:r w:rsidRPr="007D6AA2">
        <w:t xml:space="preserve"> referred to the following </w:t>
      </w:r>
      <w:r>
        <w:t xml:space="preserve">internal sections of Council </w:t>
      </w:r>
      <w:r w:rsidRPr="007D6AA2">
        <w:t>for comment:</w:t>
      </w:r>
    </w:p>
    <w:tbl>
      <w:tblPr>
        <w:tblW w:w="89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77"/>
        <w:gridCol w:w="6022"/>
      </w:tblGrid>
      <w:tr w:rsidR="0021530D" w:rsidRPr="00A933CA" w14:paraId="0B20F4CE" w14:textId="77777777" w:rsidTr="00AF7633">
        <w:trPr>
          <w:cantSplit/>
          <w:tblHeader/>
        </w:trPr>
        <w:tc>
          <w:tcPr>
            <w:tcW w:w="2977" w:type="dxa"/>
            <w:tcBorders>
              <w:top w:val="nil"/>
              <w:left w:val="nil"/>
              <w:bottom w:val="single" w:sz="4" w:space="0" w:color="auto"/>
            </w:tcBorders>
            <w:shd w:val="clear" w:color="auto" w:fill="auto"/>
          </w:tcPr>
          <w:p w14:paraId="781954C9" w14:textId="77777777" w:rsidR="0021530D" w:rsidRPr="00A933CA" w:rsidRDefault="0021530D" w:rsidP="00631CD3">
            <w:pPr>
              <w:pStyle w:val="Tablehdg"/>
            </w:pPr>
            <w:r>
              <w:t>Section</w:t>
            </w:r>
          </w:p>
        </w:tc>
        <w:tc>
          <w:tcPr>
            <w:tcW w:w="6022" w:type="dxa"/>
            <w:tcBorders>
              <w:top w:val="nil"/>
              <w:bottom w:val="single" w:sz="4" w:space="0" w:color="auto"/>
              <w:right w:val="nil"/>
            </w:tcBorders>
            <w:shd w:val="clear" w:color="auto" w:fill="auto"/>
          </w:tcPr>
          <w:p w14:paraId="7ED6A265" w14:textId="77777777" w:rsidR="0021530D" w:rsidRPr="00A933CA" w:rsidRDefault="0021530D" w:rsidP="00631CD3">
            <w:pPr>
              <w:pStyle w:val="Tablehdg"/>
            </w:pPr>
            <w:r w:rsidRPr="00A933CA">
              <w:t>Comments</w:t>
            </w:r>
          </w:p>
        </w:tc>
      </w:tr>
      <w:tr w:rsidR="0021530D" w:rsidRPr="00A933CA" w14:paraId="0A38A811" w14:textId="77777777" w:rsidTr="00AF7633">
        <w:tc>
          <w:tcPr>
            <w:tcW w:w="2977" w:type="dxa"/>
            <w:tcBorders>
              <w:left w:val="nil"/>
              <w:bottom w:val="dotted" w:sz="4" w:space="0" w:color="auto"/>
            </w:tcBorders>
            <w:shd w:val="clear" w:color="auto" w:fill="auto"/>
          </w:tcPr>
          <w:p w14:paraId="0A5C3CE9" w14:textId="20585149" w:rsidR="0021530D" w:rsidRPr="00986BB6" w:rsidRDefault="008112E5" w:rsidP="00631CD3">
            <w:pPr>
              <w:pStyle w:val="Tabletext"/>
            </w:pPr>
            <w:r>
              <w:t>Building</w:t>
            </w:r>
          </w:p>
        </w:tc>
        <w:tc>
          <w:tcPr>
            <w:tcW w:w="6022" w:type="dxa"/>
            <w:tcBorders>
              <w:bottom w:val="dotted" w:sz="4" w:space="0" w:color="auto"/>
              <w:right w:val="nil"/>
            </w:tcBorders>
            <w:shd w:val="clear" w:color="auto" w:fill="auto"/>
          </w:tcPr>
          <w:p w14:paraId="0F99615B" w14:textId="04FFC669" w:rsidR="0021530D" w:rsidRPr="00A933CA" w:rsidRDefault="008112E5" w:rsidP="00631CD3">
            <w:pPr>
              <w:pStyle w:val="Tabletext"/>
            </w:pPr>
            <w:r w:rsidRPr="008112E5">
              <w:t>Acceptable subject to conditions</w:t>
            </w:r>
          </w:p>
        </w:tc>
      </w:tr>
      <w:tr w:rsidR="0021530D" w:rsidRPr="00A933CA" w14:paraId="4A23FCD5" w14:textId="77777777" w:rsidTr="00AF7633">
        <w:tc>
          <w:tcPr>
            <w:tcW w:w="2977" w:type="dxa"/>
            <w:tcBorders>
              <w:top w:val="dotted" w:sz="4" w:space="0" w:color="auto"/>
              <w:left w:val="nil"/>
              <w:bottom w:val="dotted" w:sz="4" w:space="0" w:color="auto"/>
            </w:tcBorders>
            <w:shd w:val="clear" w:color="auto" w:fill="auto"/>
          </w:tcPr>
          <w:p w14:paraId="3A945D02" w14:textId="773331E3" w:rsidR="0021530D" w:rsidRPr="00986BB6" w:rsidRDefault="008112E5" w:rsidP="00631CD3">
            <w:pPr>
              <w:pStyle w:val="Tabletext"/>
            </w:pPr>
            <w:r>
              <w:t>Traffic</w:t>
            </w:r>
          </w:p>
        </w:tc>
        <w:tc>
          <w:tcPr>
            <w:tcW w:w="6022" w:type="dxa"/>
            <w:tcBorders>
              <w:top w:val="dotted" w:sz="4" w:space="0" w:color="auto"/>
              <w:bottom w:val="dotted" w:sz="4" w:space="0" w:color="auto"/>
              <w:right w:val="nil"/>
            </w:tcBorders>
            <w:shd w:val="clear" w:color="auto" w:fill="auto"/>
          </w:tcPr>
          <w:p w14:paraId="68C0DE7B" w14:textId="77EAC0C4" w:rsidR="0021530D" w:rsidRDefault="0035778C" w:rsidP="00631CD3">
            <w:pPr>
              <w:pStyle w:val="Tabletext"/>
            </w:pPr>
            <w:r w:rsidRPr="0035778C">
              <w:t>Acceptable subject to conditions</w:t>
            </w:r>
          </w:p>
        </w:tc>
      </w:tr>
      <w:tr w:rsidR="008112E5" w:rsidRPr="00A933CA" w14:paraId="328B7982" w14:textId="77777777" w:rsidTr="00AF7633">
        <w:tc>
          <w:tcPr>
            <w:tcW w:w="2977" w:type="dxa"/>
            <w:tcBorders>
              <w:top w:val="dotted" w:sz="4" w:space="0" w:color="auto"/>
              <w:left w:val="nil"/>
              <w:bottom w:val="dotted" w:sz="4" w:space="0" w:color="auto"/>
            </w:tcBorders>
            <w:shd w:val="clear" w:color="auto" w:fill="auto"/>
          </w:tcPr>
          <w:p w14:paraId="2D813178" w14:textId="63431A1D" w:rsidR="008112E5" w:rsidRDefault="008112E5" w:rsidP="00631CD3">
            <w:pPr>
              <w:pStyle w:val="Tabletext"/>
            </w:pPr>
            <w:r>
              <w:t xml:space="preserve">Development Engineers </w:t>
            </w:r>
          </w:p>
        </w:tc>
        <w:tc>
          <w:tcPr>
            <w:tcW w:w="6022" w:type="dxa"/>
            <w:tcBorders>
              <w:top w:val="dotted" w:sz="4" w:space="0" w:color="auto"/>
              <w:bottom w:val="dotted" w:sz="4" w:space="0" w:color="auto"/>
              <w:right w:val="nil"/>
            </w:tcBorders>
            <w:shd w:val="clear" w:color="auto" w:fill="auto"/>
          </w:tcPr>
          <w:p w14:paraId="50539BC3" w14:textId="71EC5277" w:rsidR="008112E5" w:rsidRDefault="00F253E0" w:rsidP="00631CD3">
            <w:pPr>
              <w:pStyle w:val="Tabletext"/>
            </w:pPr>
            <w:r w:rsidRPr="00F253E0">
              <w:t>Acceptable subject to conditions</w:t>
            </w:r>
          </w:p>
        </w:tc>
      </w:tr>
      <w:tr w:rsidR="008112E5" w:rsidRPr="00A933CA" w14:paraId="056C476B" w14:textId="77777777" w:rsidTr="00AF7633">
        <w:tc>
          <w:tcPr>
            <w:tcW w:w="2977" w:type="dxa"/>
            <w:tcBorders>
              <w:top w:val="dotted" w:sz="4" w:space="0" w:color="auto"/>
              <w:left w:val="nil"/>
              <w:bottom w:val="dotted" w:sz="4" w:space="0" w:color="auto"/>
            </w:tcBorders>
            <w:shd w:val="clear" w:color="auto" w:fill="auto"/>
          </w:tcPr>
          <w:p w14:paraId="7A6BB47A" w14:textId="204DC6C5" w:rsidR="008112E5" w:rsidRDefault="008112E5" w:rsidP="00631CD3">
            <w:pPr>
              <w:pStyle w:val="Tabletext"/>
            </w:pPr>
            <w:r>
              <w:t>Drainage Engineers</w:t>
            </w:r>
          </w:p>
        </w:tc>
        <w:tc>
          <w:tcPr>
            <w:tcW w:w="6022" w:type="dxa"/>
            <w:tcBorders>
              <w:top w:val="dotted" w:sz="4" w:space="0" w:color="auto"/>
              <w:bottom w:val="dotted" w:sz="4" w:space="0" w:color="auto"/>
              <w:right w:val="nil"/>
            </w:tcBorders>
            <w:shd w:val="clear" w:color="auto" w:fill="auto"/>
          </w:tcPr>
          <w:p w14:paraId="10F79719" w14:textId="772BED9E" w:rsidR="008112E5" w:rsidRDefault="00F253E0" w:rsidP="00631CD3">
            <w:pPr>
              <w:pStyle w:val="Tabletext"/>
            </w:pPr>
            <w:r w:rsidRPr="00F253E0">
              <w:t>Acceptable subject to conditions</w:t>
            </w:r>
          </w:p>
        </w:tc>
      </w:tr>
      <w:tr w:rsidR="0021530D" w:rsidRPr="00A933CA" w14:paraId="319B6AF2" w14:textId="77777777" w:rsidTr="008112E5">
        <w:tc>
          <w:tcPr>
            <w:tcW w:w="2977" w:type="dxa"/>
            <w:tcBorders>
              <w:top w:val="dotted" w:sz="4" w:space="0" w:color="auto"/>
              <w:left w:val="nil"/>
              <w:bottom w:val="dotted" w:sz="4" w:space="0" w:color="auto"/>
            </w:tcBorders>
            <w:shd w:val="clear" w:color="auto" w:fill="auto"/>
          </w:tcPr>
          <w:p w14:paraId="61A763A6" w14:textId="62CF2D2F" w:rsidR="0021530D" w:rsidRPr="00986BB6" w:rsidRDefault="008112E5" w:rsidP="00631CD3">
            <w:pPr>
              <w:pStyle w:val="Tabletext"/>
            </w:pPr>
            <w:r>
              <w:t>Waste</w:t>
            </w:r>
          </w:p>
        </w:tc>
        <w:tc>
          <w:tcPr>
            <w:tcW w:w="6022" w:type="dxa"/>
            <w:tcBorders>
              <w:top w:val="dotted" w:sz="4" w:space="0" w:color="auto"/>
              <w:bottom w:val="dotted" w:sz="4" w:space="0" w:color="auto"/>
              <w:right w:val="nil"/>
            </w:tcBorders>
            <w:shd w:val="clear" w:color="auto" w:fill="auto"/>
          </w:tcPr>
          <w:p w14:paraId="6DA6C333" w14:textId="0C26F7BA" w:rsidR="0021530D" w:rsidRDefault="008112E5" w:rsidP="00631CD3">
            <w:pPr>
              <w:pStyle w:val="Tabletext"/>
            </w:pPr>
            <w:r w:rsidRPr="008112E5">
              <w:t>Acceptable subject to conditions</w:t>
            </w:r>
          </w:p>
        </w:tc>
      </w:tr>
      <w:tr w:rsidR="008112E5" w:rsidRPr="00A933CA" w14:paraId="7D0A9C83" w14:textId="77777777" w:rsidTr="008112E5">
        <w:tc>
          <w:tcPr>
            <w:tcW w:w="2977" w:type="dxa"/>
            <w:tcBorders>
              <w:top w:val="dotted" w:sz="4" w:space="0" w:color="auto"/>
              <w:left w:val="nil"/>
              <w:bottom w:val="dotted" w:sz="4" w:space="0" w:color="auto"/>
            </w:tcBorders>
            <w:shd w:val="clear" w:color="auto" w:fill="auto"/>
          </w:tcPr>
          <w:p w14:paraId="5B3C4771" w14:textId="1B2354FD" w:rsidR="008112E5" w:rsidRDefault="008112E5" w:rsidP="00631CD3">
            <w:pPr>
              <w:pStyle w:val="Tabletext"/>
            </w:pPr>
            <w:r>
              <w:t xml:space="preserve">City Architect </w:t>
            </w:r>
          </w:p>
        </w:tc>
        <w:tc>
          <w:tcPr>
            <w:tcW w:w="6022" w:type="dxa"/>
            <w:tcBorders>
              <w:top w:val="dotted" w:sz="4" w:space="0" w:color="auto"/>
              <w:bottom w:val="dotted" w:sz="4" w:space="0" w:color="auto"/>
              <w:right w:val="nil"/>
            </w:tcBorders>
            <w:shd w:val="clear" w:color="auto" w:fill="auto"/>
          </w:tcPr>
          <w:p w14:paraId="328D97F0" w14:textId="04152300" w:rsidR="008112E5" w:rsidRDefault="008112E5" w:rsidP="00631CD3">
            <w:pPr>
              <w:pStyle w:val="Tabletext"/>
            </w:pPr>
            <w:r w:rsidRPr="008112E5">
              <w:t>Acceptable subject to conditions</w:t>
            </w:r>
          </w:p>
        </w:tc>
      </w:tr>
      <w:tr w:rsidR="008112E5" w:rsidRPr="00A933CA" w14:paraId="021FFC54" w14:textId="77777777" w:rsidTr="008112E5">
        <w:tc>
          <w:tcPr>
            <w:tcW w:w="2977" w:type="dxa"/>
            <w:tcBorders>
              <w:top w:val="dotted" w:sz="4" w:space="0" w:color="auto"/>
              <w:left w:val="nil"/>
              <w:bottom w:val="dotted" w:sz="4" w:space="0" w:color="auto"/>
            </w:tcBorders>
            <w:shd w:val="clear" w:color="auto" w:fill="auto"/>
          </w:tcPr>
          <w:p w14:paraId="3FD9D5EC" w14:textId="3B9BB633" w:rsidR="008112E5" w:rsidRDefault="008112E5" w:rsidP="00631CD3">
            <w:pPr>
              <w:pStyle w:val="Tabletext"/>
            </w:pPr>
            <w:r>
              <w:t>Tree</w:t>
            </w:r>
            <w:r w:rsidR="00375439">
              <w:t>s</w:t>
            </w:r>
            <w:r>
              <w:t xml:space="preserve">/Landscaping </w:t>
            </w:r>
          </w:p>
        </w:tc>
        <w:tc>
          <w:tcPr>
            <w:tcW w:w="6022" w:type="dxa"/>
            <w:tcBorders>
              <w:top w:val="dotted" w:sz="4" w:space="0" w:color="auto"/>
              <w:bottom w:val="dotted" w:sz="4" w:space="0" w:color="auto"/>
              <w:right w:val="nil"/>
            </w:tcBorders>
            <w:shd w:val="clear" w:color="auto" w:fill="auto"/>
          </w:tcPr>
          <w:p w14:paraId="22F0920F" w14:textId="19CC83FA" w:rsidR="008112E5" w:rsidRDefault="008112E5" w:rsidP="00631CD3">
            <w:pPr>
              <w:pStyle w:val="Tabletext"/>
            </w:pPr>
            <w:r w:rsidRPr="0035778C">
              <w:t>Acceptable subject to conditions</w:t>
            </w:r>
          </w:p>
        </w:tc>
      </w:tr>
      <w:tr w:rsidR="008112E5" w:rsidRPr="00A933CA" w14:paraId="640C2499" w14:textId="77777777" w:rsidTr="008112E5">
        <w:tc>
          <w:tcPr>
            <w:tcW w:w="2977" w:type="dxa"/>
            <w:tcBorders>
              <w:top w:val="dotted" w:sz="4" w:space="0" w:color="auto"/>
              <w:left w:val="nil"/>
              <w:bottom w:val="dotted" w:sz="4" w:space="0" w:color="auto"/>
            </w:tcBorders>
            <w:shd w:val="clear" w:color="auto" w:fill="auto"/>
          </w:tcPr>
          <w:p w14:paraId="575AE99C" w14:textId="29F2EB2E" w:rsidR="008112E5" w:rsidRDefault="008112E5" w:rsidP="00631CD3">
            <w:pPr>
              <w:pStyle w:val="Tabletext"/>
            </w:pPr>
            <w:r>
              <w:t xml:space="preserve">Biodiversity </w:t>
            </w:r>
          </w:p>
        </w:tc>
        <w:tc>
          <w:tcPr>
            <w:tcW w:w="6022" w:type="dxa"/>
            <w:tcBorders>
              <w:top w:val="dotted" w:sz="4" w:space="0" w:color="auto"/>
              <w:bottom w:val="dotted" w:sz="4" w:space="0" w:color="auto"/>
              <w:right w:val="nil"/>
            </w:tcBorders>
            <w:shd w:val="clear" w:color="auto" w:fill="auto"/>
          </w:tcPr>
          <w:p w14:paraId="55C0E488" w14:textId="383783B7" w:rsidR="008112E5" w:rsidRDefault="008112E5" w:rsidP="00631CD3">
            <w:pPr>
              <w:pStyle w:val="Tabletext"/>
            </w:pPr>
            <w:r w:rsidRPr="008112E5">
              <w:t>Acceptable subject to conditions</w:t>
            </w:r>
          </w:p>
        </w:tc>
      </w:tr>
      <w:tr w:rsidR="008112E5" w:rsidRPr="00A933CA" w14:paraId="0E984188" w14:textId="77777777" w:rsidTr="008112E5">
        <w:tc>
          <w:tcPr>
            <w:tcW w:w="2977" w:type="dxa"/>
            <w:tcBorders>
              <w:top w:val="dotted" w:sz="4" w:space="0" w:color="auto"/>
              <w:left w:val="nil"/>
              <w:bottom w:val="dotted" w:sz="4" w:space="0" w:color="auto"/>
            </w:tcBorders>
            <w:shd w:val="clear" w:color="auto" w:fill="auto"/>
          </w:tcPr>
          <w:p w14:paraId="4D62D2AA" w14:textId="0216C152" w:rsidR="008112E5" w:rsidRDefault="008112E5" w:rsidP="00631CD3">
            <w:pPr>
              <w:pStyle w:val="Tabletext"/>
            </w:pPr>
            <w:r>
              <w:t xml:space="preserve">Environmental Health </w:t>
            </w:r>
          </w:p>
        </w:tc>
        <w:tc>
          <w:tcPr>
            <w:tcW w:w="6022" w:type="dxa"/>
            <w:tcBorders>
              <w:top w:val="dotted" w:sz="4" w:space="0" w:color="auto"/>
              <w:bottom w:val="dotted" w:sz="4" w:space="0" w:color="auto"/>
              <w:right w:val="nil"/>
            </w:tcBorders>
            <w:shd w:val="clear" w:color="auto" w:fill="auto"/>
          </w:tcPr>
          <w:p w14:paraId="6338A17E" w14:textId="41D2C64E" w:rsidR="008112E5" w:rsidRDefault="008112E5" w:rsidP="00631CD3">
            <w:pPr>
              <w:pStyle w:val="Tabletext"/>
            </w:pPr>
            <w:r w:rsidRPr="008112E5">
              <w:t>Acceptable subject to conditions</w:t>
            </w:r>
          </w:p>
        </w:tc>
      </w:tr>
      <w:tr w:rsidR="008112E5" w:rsidRPr="00A933CA" w14:paraId="5232D562" w14:textId="77777777" w:rsidTr="00AF7633">
        <w:tc>
          <w:tcPr>
            <w:tcW w:w="2977" w:type="dxa"/>
            <w:tcBorders>
              <w:top w:val="dotted" w:sz="4" w:space="0" w:color="auto"/>
              <w:left w:val="nil"/>
            </w:tcBorders>
            <w:shd w:val="clear" w:color="auto" w:fill="auto"/>
          </w:tcPr>
          <w:p w14:paraId="2C8D3C84" w14:textId="0330EF64" w:rsidR="008112E5" w:rsidRDefault="008112E5" w:rsidP="00631CD3">
            <w:pPr>
              <w:pStyle w:val="Tabletext"/>
            </w:pPr>
            <w:r>
              <w:t xml:space="preserve">Heritage </w:t>
            </w:r>
          </w:p>
        </w:tc>
        <w:tc>
          <w:tcPr>
            <w:tcW w:w="6022" w:type="dxa"/>
            <w:tcBorders>
              <w:top w:val="dotted" w:sz="4" w:space="0" w:color="auto"/>
              <w:right w:val="nil"/>
            </w:tcBorders>
            <w:shd w:val="clear" w:color="auto" w:fill="auto"/>
          </w:tcPr>
          <w:p w14:paraId="41576E64" w14:textId="141EE31A" w:rsidR="008112E5" w:rsidRDefault="008112E5" w:rsidP="00631CD3">
            <w:pPr>
              <w:pStyle w:val="Tabletext"/>
            </w:pPr>
            <w:r w:rsidRPr="008112E5">
              <w:t>Acceptable subject to conditions</w:t>
            </w:r>
          </w:p>
        </w:tc>
      </w:tr>
    </w:tbl>
    <w:p w14:paraId="3262A3A7" w14:textId="77777777" w:rsidR="00C1153C" w:rsidRPr="00C00A9F" w:rsidRDefault="000E79D7" w:rsidP="00E1360A">
      <w:pPr>
        <w:pStyle w:val="Heading1"/>
      </w:pPr>
      <w:bookmarkStart w:id="26" w:name="_Toc26353420"/>
      <w:r w:rsidRPr="00C00A9F">
        <w:t>Conclusion</w:t>
      </w:r>
      <w:bookmarkEnd w:id="26"/>
    </w:p>
    <w:p w14:paraId="0D2CFA10" w14:textId="44FD6306" w:rsidR="000C4E9C" w:rsidRPr="007D6AA2" w:rsidRDefault="00335496" w:rsidP="00D16060">
      <w:pPr>
        <w:pStyle w:val="Heading6"/>
      </w:pPr>
      <w:r w:rsidRPr="007D6AA2">
        <w:t xml:space="preserve">The </w:t>
      </w:r>
      <w:r w:rsidRPr="00846B47">
        <w:t xml:space="preserve">proposed </w:t>
      </w:r>
      <w:r w:rsidRPr="00D16060">
        <w:t xml:space="preserve">development has been assessed against </w:t>
      </w:r>
      <w:r w:rsidR="000E79D7" w:rsidRPr="00D16060">
        <w:t>all</w:t>
      </w:r>
      <w:r w:rsidRPr="00D16060">
        <w:t xml:space="preserve"> </w:t>
      </w:r>
      <w:r w:rsidR="004249EF" w:rsidRPr="00D16060">
        <w:t xml:space="preserve">relevant </w:t>
      </w:r>
      <w:r w:rsidRPr="00D16060">
        <w:t>matte</w:t>
      </w:r>
      <w:r w:rsidR="00476F0A" w:rsidRPr="00D16060">
        <w:t xml:space="preserve">rs </w:t>
      </w:r>
      <w:r w:rsidRPr="00D16060">
        <w:t xml:space="preserve">and is </w:t>
      </w:r>
      <w:r w:rsidR="00427EEE" w:rsidRPr="00D16060">
        <w:t xml:space="preserve">considered to be satisfactory. </w:t>
      </w:r>
      <w:r w:rsidR="00DD3FC2" w:rsidRPr="00D16060">
        <w:t>I</w:t>
      </w:r>
      <w:r w:rsidRPr="00D16060">
        <w:t xml:space="preserve">t is considered that </w:t>
      </w:r>
      <w:r w:rsidR="00DD3FC2" w:rsidRPr="00D16060">
        <w:t xml:space="preserve">the </w:t>
      </w:r>
      <w:r w:rsidRPr="00D16060">
        <w:t xml:space="preserve">likely impacts of the development have </w:t>
      </w:r>
      <w:r w:rsidRPr="008112E5">
        <w:t>been satisfactorily addressed and that the proposal is</w:t>
      </w:r>
      <w:r w:rsidR="00C07D76">
        <w:t xml:space="preserve"> </w:t>
      </w:r>
      <w:r w:rsidRPr="008112E5">
        <w:t>in the public intere</w:t>
      </w:r>
      <w:r w:rsidR="00427EEE" w:rsidRPr="008112E5">
        <w:t>st.</w:t>
      </w:r>
      <w:r w:rsidRPr="008112E5">
        <w:t xml:space="preserve"> </w:t>
      </w:r>
      <w:r w:rsidR="000E79D7" w:rsidRPr="008112E5">
        <w:t>T</w:t>
      </w:r>
      <w:r w:rsidRPr="008112E5">
        <w:t>he site is considered suitab</w:t>
      </w:r>
      <w:r w:rsidR="000E79D7" w:rsidRPr="008112E5">
        <w:t>le for the proposed development subject to conditions</w:t>
      </w:r>
      <w:r w:rsidR="008112E5" w:rsidRPr="008112E5">
        <w:t xml:space="preserve">. </w:t>
      </w:r>
    </w:p>
    <w:p w14:paraId="1181FABA" w14:textId="124EB115" w:rsidR="004C12B3" w:rsidRPr="00C00A9F" w:rsidRDefault="00C1153C" w:rsidP="00E1360A">
      <w:pPr>
        <w:pStyle w:val="Heading1"/>
      </w:pPr>
      <w:bookmarkStart w:id="27" w:name="_Toc26353421"/>
      <w:r w:rsidRPr="00C00A9F">
        <w:t>Recommendation</w:t>
      </w:r>
      <w:bookmarkEnd w:id="27"/>
    </w:p>
    <w:p w14:paraId="32313E8E" w14:textId="7137A78E" w:rsidR="00375439" w:rsidRPr="00375439" w:rsidRDefault="00375439" w:rsidP="00375439">
      <w:pPr>
        <w:pStyle w:val="Recnumbered"/>
      </w:pPr>
      <w:r>
        <w:t xml:space="preserve">Uphold the </w:t>
      </w:r>
      <w:r w:rsidR="00144C0B">
        <w:t>Applicant</w:t>
      </w:r>
      <w:r w:rsidRPr="00375439">
        <w:t>’s Clause 4.6 written request to vary the height of buildings development standard in Clause 4.3 of State Environmental Planning Policy (Sydney Region Growth Centres) 2006, provided at attachment 7.</w:t>
      </w:r>
    </w:p>
    <w:p w14:paraId="427C6CEA" w14:textId="559C3B47" w:rsidR="00ED22EA" w:rsidRPr="008112E5" w:rsidRDefault="00D312BA" w:rsidP="00836F06">
      <w:pPr>
        <w:pStyle w:val="Recnumbered"/>
      </w:pPr>
      <w:r w:rsidRPr="008112E5">
        <w:t>A</w:t>
      </w:r>
      <w:r w:rsidR="000F4A97" w:rsidRPr="008112E5">
        <w:t xml:space="preserve">pprove </w:t>
      </w:r>
      <w:r w:rsidR="00A31B80">
        <w:t>Development Application</w:t>
      </w:r>
      <w:r w:rsidR="008112E5" w:rsidRPr="008112E5">
        <w:t xml:space="preserve"> SPP-18-01547 </w:t>
      </w:r>
      <w:r w:rsidR="00EA1D3E" w:rsidRPr="008112E5">
        <w:t xml:space="preserve">for the reasons listed below and </w:t>
      </w:r>
      <w:r w:rsidR="00335496" w:rsidRPr="008112E5">
        <w:t xml:space="preserve">subject to the conditions </w:t>
      </w:r>
      <w:r w:rsidR="00F40546" w:rsidRPr="008112E5">
        <w:t xml:space="preserve">listed in </w:t>
      </w:r>
      <w:r w:rsidR="000F4A97" w:rsidRPr="008112E5">
        <w:t>a</w:t>
      </w:r>
      <w:r w:rsidR="00335496" w:rsidRPr="008112E5">
        <w:t xml:space="preserve">ttachment </w:t>
      </w:r>
      <w:r w:rsidR="00C07D76">
        <w:t>8</w:t>
      </w:r>
      <w:r w:rsidR="00375439">
        <w:t>:</w:t>
      </w:r>
    </w:p>
    <w:p w14:paraId="4D12218D" w14:textId="02AB9D95" w:rsidR="008112E5" w:rsidRPr="00332C44" w:rsidRDefault="008112E5" w:rsidP="008112E5">
      <w:pPr>
        <w:pStyle w:val="Recnumbered"/>
        <w:numPr>
          <w:ilvl w:val="1"/>
          <w:numId w:val="13"/>
        </w:numPr>
      </w:pPr>
      <w:r w:rsidRPr="00332C44">
        <w:t>The prop</w:t>
      </w:r>
      <w:r w:rsidR="00375439">
        <w:t>osal is in the public interest.</w:t>
      </w:r>
    </w:p>
    <w:p w14:paraId="4B9DEEFF" w14:textId="712CEA5A" w:rsidR="008112E5" w:rsidRDefault="008112E5" w:rsidP="008112E5">
      <w:pPr>
        <w:pStyle w:val="Recnumbered"/>
        <w:numPr>
          <w:ilvl w:val="1"/>
          <w:numId w:val="13"/>
        </w:numPr>
      </w:pPr>
      <w:r w:rsidRPr="00332C44">
        <w:t>The site is considered suitabl</w:t>
      </w:r>
      <w:r w:rsidR="00375439">
        <w:t>e for the proposed development.</w:t>
      </w:r>
    </w:p>
    <w:p w14:paraId="6623F678" w14:textId="77777777" w:rsidR="006C2C19" w:rsidRPr="00A849B5" w:rsidRDefault="006C2C19" w:rsidP="006C2C19">
      <w:pPr>
        <w:pStyle w:val="Recnumbered"/>
        <w:numPr>
          <w:ilvl w:val="1"/>
          <w:numId w:val="13"/>
        </w:numPr>
      </w:pPr>
      <w:r w:rsidRPr="00E76E46">
        <w:t>The requested Clause 4.6 variation</w:t>
      </w:r>
      <w:r>
        <w:t xml:space="preserve"> is acceptable given the</w:t>
      </w:r>
      <w:r w:rsidRPr="00E76E46">
        <w:t xml:space="preserve"> </w:t>
      </w:r>
      <w:r>
        <w:t>particular</w:t>
      </w:r>
      <w:r w:rsidRPr="00E76E46">
        <w:t xml:space="preserve"> circumstance</w:t>
      </w:r>
      <w:r>
        <w:t>s of the application</w:t>
      </w:r>
      <w:r w:rsidRPr="00E76E46">
        <w:t>.</w:t>
      </w:r>
    </w:p>
    <w:p w14:paraId="2897ED95" w14:textId="77777777" w:rsidR="00331E7E" w:rsidRDefault="00331E7E">
      <w:pPr>
        <w:rPr>
          <w:rFonts w:cs="Arial"/>
        </w:rPr>
      </w:pPr>
      <w:r>
        <w:br w:type="page"/>
      </w:r>
    </w:p>
    <w:p w14:paraId="35151BA3" w14:textId="3DA9726F" w:rsidR="00FA05A1" w:rsidRPr="00354A20" w:rsidRDefault="004C12B3" w:rsidP="009C78A2">
      <w:pPr>
        <w:pStyle w:val="Recnumbered"/>
      </w:pPr>
      <w:r w:rsidRPr="00354A20">
        <w:lastRenderedPageBreak/>
        <w:t xml:space="preserve">Council officers </w:t>
      </w:r>
      <w:r w:rsidR="00FA05A1" w:rsidRPr="00354A20">
        <w:t>notif</w:t>
      </w:r>
      <w:r w:rsidRPr="00354A20">
        <w:t xml:space="preserve">y the </w:t>
      </w:r>
      <w:r w:rsidR="00144C0B">
        <w:t>Applicant</w:t>
      </w:r>
      <w:r w:rsidR="00D312BA" w:rsidRPr="00354A20">
        <w:t xml:space="preserve"> and </w:t>
      </w:r>
      <w:r w:rsidR="00375439">
        <w:t>submitter</w:t>
      </w:r>
      <w:r w:rsidRPr="00354A20">
        <w:t xml:space="preserve"> </w:t>
      </w:r>
      <w:r w:rsidR="00FA05A1" w:rsidRPr="00354A20">
        <w:t>o</w:t>
      </w:r>
      <w:r w:rsidR="001F722A" w:rsidRPr="00354A20">
        <w:t>f</w:t>
      </w:r>
      <w:r w:rsidR="00FA05A1" w:rsidRPr="00354A20">
        <w:t xml:space="preserve"> </w:t>
      </w:r>
      <w:r w:rsidR="00D312BA" w:rsidRPr="00354A20">
        <w:t xml:space="preserve">the Panel’s </w:t>
      </w:r>
      <w:r w:rsidR="00FA05A1" w:rsidRPr="00354A20">
        <w:t>decision.</w:t>
      </w:r>
    </w:p>
    <w:p w14:paraId="05D1F9BC" w14:textId="77777777" w:rsidR="008B1450" w:rsidRDefault="008B1450" w:rsidP="00281809">
      <w:pPr>
        <w:pStyle w:val="Authortext"/>
      </w:pPr>
    </w:p>
    <w:p w14:paraId="197892D4" w14:textId="77777777" w:rsidR="005001EA" w:rsidRDefault="005001EA" w:rsidP="00281809">
      <w:pPr>
        <w:pStyle w:val="Authortext"/>
      </w:pPr>
    </w:p>
    <w:p w14:paraId="41A58231" w14:textId="77777777" w:rsidR="005001EA" w:rsidRDefault="005001EA" w:rsidP="00281809">
      <w:pPr>
        <w:pStyle w:val="Authortext"/>
      </w:pPr>
    </w:p>
    <w:p w14:paraId="2096D13E" w14:textId="77777777" w:rsidR="00992BBE" w:rsidRDefault="00992BBE" w:rsidP="00281809">
      <w:pPr>
        <w:pStyle w:val="Authortext"/>
      </w:pPr>
    </w:p>
    <w:p w14:paraId="6889D931" w14:textId="77777777" w:rsidR="002F5AE6" w:rsidRPr="008B1450" w:rsidRDefault="0008227C" w:rsidP="00281809">
      <w:pPr>
        <w:pStyle w:val="Authortext"/>
      </w:pPr>
      <w:r w:rsidRPr="008B1450">
        <w:t>___________</w:t>
      </w:r>
      <w:r w:rsidR="008B1450">
        <w:t>___________</w:t>
      </w:r>
      <w:r w:rsidRPr="008B1450">
        <w:t>___</w:t>
      </w:r>
    </w:p>
    <w:p w14:paraId="0B5E2D3B" w14:textId="129416D9" w:rsidR="0008227C" w:rsidRPr="008B1450" w:rsidRDefault="008112E5" w:rsidP="00281809">
      <w:pPr>
        <w:pStyle w:val="Authortext"/>
      </w:pPr>
      <w:r>
        <w:t>Kelly Coyne</w:t>
      </w:r>
    </w:p>
    <w:p w14:paraId="36F9F0A6" w14:textId="0A440C7E" w:rsidR="0008227C" w:rsidRPr="008B1450" w:rsidRDefault="008112E5" w:rsidP="006C2C19">
      <w:pPr>
        <w:pStyle w:val="Authortext"/>
        <w:tabs>
          <w:tab w:val="left" w:pos="6540"/>
        </w:tabs>
      </w:pPr>
      <w:r>
        <w:t xml:space="preserve">Assistant Team Leader Development </w:t>
      </w:r>
      <w:r w:rsidR="006C2C19">
        <w:tab/>
      </w:r>
    </w:p>
    <w:p w14:paraId="2D91DD55" w14:textId="77777777" w:rsidR="008B1450" w:rsidRDefault="008B1450" w:rsidP="00281809">
      <w:pPr>
        <w:pStyle w:val="Authortext"/>
      </w:pPr>
    </w:p>
    <w:p w14:paraId="63277096" w14:textId="77777777" w:rsidR="00375439" w:rsidRDefault="00375439" w:rsidP="00281809">
      <w:pPr>
        <w:pStyle w:val="Authortext"/>
      </w:pPr>
    </w:p>
    <w:p w14:paraId="4FE4D53A" w14:textId="77777777" w:rsidR="008B1450" w:rsidRDefault="008B1450" w:rsidP="00281809">
      <w:pPr>
        <w:pStyle w:val="Authortext"/>
      </w:pPr>
    </w:p>
    <w:p w14:paraId="18D4F9A0" w14:textId="77777777" w:rsidR="008B1450" w:rsidRDefault="008B1450" w:rsidP="00281809">
      <w:pPr>
        <w:pStyle w:val="Authortext"/>
      </w:pPr>
    </w:p>
    <w:p w14:paraId="3D7923A6" w14:textId="77777777" w:rsidR="0008227C" w:rsidRPr="008B1450" w:rsidRDefault="0008227C" w:rsidP="00281809">
      <w:pPr>
        <w:pStyle w:val="Authortext"/>
      </w:pPr>
      <w:r w:rsidRPr="008B1450">
        <w:t>_______________</w:t>
      </w:r>
      <w:r w:rsidR="008B1450">
        <w:t>__________</w:t>
      </w:r>
    </w:p>
    <w:p w14:paraId="6B597DCE" w14:textId="5E4B1762" w:rsidR="0008227C" w:rsidRPr="008B1450" w:rsidRDefault="00C07D76" w:rsidP="00281809">
      <w:pPr>
        <w:pStyle w:val="Authortext"/>
      </w:pPr>
      <w:r>
        <w:t xml:space="preserve">Alan Middlemiss </w:t>
      </w:r>
    </w:p>
    <w:p w14:paraId="633C3441" w14:textId="01CCF06F" w:rsidR="00310F46" w:rsidRPr="008B1450" w:rsidRDefault="00C07D76" w:rsidP="00281809">
      <w:pPr>
        <w:pStyle w:val="Authortext"/>
      </w:pPr>
      <w:r>
        <w:t xml:space="preserve">Acting </w:t>
      </w:r>
      <w:r w:rsidR="00310F46" w:rsidRPr="008B1450">
        <w:t xml:space="preserve">Manager Development </w:t>
      </w:r>
      <w:r w:rsidR="00AF0ADA" w:rsidRPr="008B1450">
        <w:t>Assessment</w:t>
      </w:r>
    </w:p>
    <w:p w14:paraId="17AD9B86" w14:textId="77777777" w:rsidR="008B1450" w:rsidRDefault="008B1450" w:rsidP="00281809">
      <w:pPr>
        <w:pStyle w:val="Authortext"/>
      </w:pPr>
    </w:p>
    <w:p w14:paraId="7A342B75" w14:textId="77777777" w:rsidR="008B1450" w:rsidRDefault="008B1450" w:rsidP="00281809">
      <w:pPr>
        <w:pStyle w:val="Authortext"/>
      </w:pPr>
    </w:p>
    <w:p w14:paraId="7B1707ED" w14:textId="77777777" w:rsidR="00375439" w:rsidRDefault="00375439" w:rsidP="00281809">
      <w:pPr>
        <w:pStyle w:val="Authortext"/>
      </w:pPr>
    </w:p>
    <w:p w14:paraId="3E742828" w14:textId="77777777" w:rsidR="008B1450" w:rsidRDefault="008B1450" w:rsidP="00281809">
      <w:pPr>
        <w:pStyle w:val="Authortext"/>
      </w:pPr>
    </w:p>
    <w:p w14:paraId="09355BBA" w14:textId="77777777" w:rsidR="00310F46" w:rsidRPr="008B1450" w:rsidRDefault="00310F46" w:rsidP="00281809">
      <w:pPr>
        <w:pStyle w:val="Authortext"/>
      </w:pPr>
      <w:r w:rsidRPr="008B1450">
        <w:t>_______________</w:t>
      </w:r>
      <w:r w:rsidR="008B1450">
        <w:t>__________</w:t>
      </w:r>
    </w:p>
    <w:p w14:paraId="5F0CB633" w14:textId="42BDBF70" w:rsidR="00310F46" w:rsidRPr="008B1450" w:rsidRDefault="00B81B19" w:rsidP="00281809">
      <w:pPr>
        <w:pStyle w:val="Authortext"/>
      </w:pPr>
      <w:r w:rsidRPr="008B1450">
        <w:t>Glennys James</w:t>
      </w:r>
      <w:r w:rsidR="00B2693F">
        <w:t xml:space="preserve"> PSM</w:t>
      </w:r>
    </w:p>
    <w:p w14:paraId="05B6B53F" w14:textId="0BFD555E" w:rsidR="00310F46" w:rsidRDefault="00310F46" w:rsidP="00281809">
      <w:pPr>
        <w:pStyle w:val="Authortext"/>
      </w:pPr>
      <w:r w:rsidRPr="008B1450">
        <w:t xml:space="preserve">Director </w:t>
      </w:r>
      <w:r w:rsidR="00673525">
        <w:t>Planning</w:t>
      </w:r>
      <w:r w:rsidRPr="008B1450">
        <w:t xml:space="preserve"> and Development</w:t>
      </w:r>
    </w:p>
    <w:p w14:paraId="132722FB" w14:textId="77777777" w:rsidR="00846B47" w:rsidRDefault="00846B47" w:rsidP="00E1360A">
      <w:pPr>
        <w:pStyle w:val="Normaltext"/>
      </w:pPr>
    </w:p>
    <w:sectPr w:rsidR="00846B47" w:rsidSect="0048663E">
      <w:headerReference w:type="default" r:id="rId12"/>
      <w:footerReference w:type="default" r:id="rId13"/>
      <w:headerReference w:type="first" r:id="rId14"/>
      <w:type w:val="continuous"/>
      <w:pgSz w:w="11906" w:h="16838" w:code="9"/>
      <w:pgMar w:top="1701" w:right="1134" w:bottom="1134"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B06E5" w14:textId="77777777" w:rsidR="008C3C90" w:rsidRDefault="008C3C90" w:rsidP="00C77999">
      <w:r>
        <w:separator/>
      </w:r>
    </w:p>
  </w:endnote>
  <w:endnote w:type="continuationSeparator" w:id="0">
    <w:p w14:paraId="1F73E55E" w14:textId="77777777" w:rsidR="008C3C90" w:rsidRDefault="008C3C90" w:rsidP="00C7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363755"/>
      <w:docPartObj>
        <w:docPartGallery w:val="Page Numbers (Bottom of Page)"/>
        <w:docPartUnique/>
      </w:docPartObj>
    </w:sdtPr>
    <w:sdtEndPr>
      <w:rPr>
        <w:rFonts w:asciiTheme="minorHAnsi" w:hAnsiTheme="minorHAnsi" w:cstheme="minorHAnsi"/>
      </w:rPr>
    </w:sdtEndPr>
    <w:sdtContent>
      <w:sdt>
        <w:sdtPr>
          <w:id w:val="1542475665"/>
          <w:docPartObj>
            <w:docPartGallery w:val="Page Numbers (Top of Page)"/>
            <w:docPartUnique/>
          </w:docPartObj>
        </w:sdtPr>
        <w:sdtEndPr>
          <w:rPr>
            <w:rFonts w:asciiTheme="minorHAnsi" w:hAnsiTheme="minorHAnsi" w:cstheme="minorHAnsi"/>
          </w:rPr>
        </w:sdtEndPr>
        <w:sdtContent>
          <w:p w14:paraId="1E3B0666" w14:textId="641BAD0D" w:rsidR="008C3C90" w:rsidRPr="00992BBE" w:rsidRDefault="008C3C90" w:rsidP="00992BBE">
            <w:pPr>
              <w:pStyle w:val="Footer"/>
              <w:rPr>
                <w:rFonts w:asciiTheme="minorHAnsi" w:hAnsiTheme="minorHAnsi" w:cstheme="minorHAnsi"/>
                <w:b/>
                <w:sz w:val="22"/>
                <w:szCs w:val="22"/>
              </w:rPr>
            </w:pPr>
            <w:r>
              <w:t xml:space="preserve">Sydney Central City </w:t>
            </w:r>
            <w:r w:rsidRPr="00B9096A">
              <w:t>P</w:t>
            </w:r>
            <w:r>
              <w:t xml:space="preserve">lanning </w:t>
            </w:r>
            <w:r w:rsidRPr="00281809">
              <w:t>Panel</w:t>
            </w:r>
            <w:r w:rsidR="00BA0323">
              <w:t xml:space="preserve"> Report: SPP-18-01547</w:t>
            </w:r>
            <w:r>
              <w:tab/>
            </w:r>
            <w:r w:rsidRPr="00B9096A">
              <w:t xml:space="preserve">Page </w:t>
            </w:r>
            <w:r w:rsidRPr="00B9096A">
              <w:fldChar w:fldCharType="begin"/>
            </w:r>
            <w:r w:rsidRPr="00B9096A">
              <w:instrText xml:space="preserve"> PAGE </w:instrText>
            </w:r>
            <w:r w:rsidRPr="00B9096A">
              <w:fldChar w:fldCharType="separate"/>
            </w:r>
            <w:r w:rsidR="00834624">
              <w:rPr>
                <w:noProof/>
              </w:rPr>
              <w:t>13</w:t>
            </w:r>
            <w:r w:rsidRPr="00B9096A">
              <w:fldChar w:fldCharType="end"/>
            </w:r>
            <w:r w:rsidRPr="00B9096A">
              <w:t xml:space="preserve"> of </w:t>
            </w:r>
            <w:r>
              <w:rPr>
                <w:noProof/>
              </w:rPr>
              <w:fldChar w:fldCharType="begin"/>
            </w:r>
            <w:r>
              <w:rPr>
                <w:noProof/>
              </w:rPr>
              <w:instrText xml:space="preserve"> NUMPAGES  </w:instrText>
            </w:r>
            <w:r>
              <w:rPr>
                <w:noProof/>
              </w:rPr>
              <w:fldChar w:fldCharType="separate"/>
            </w:r>
            <w:r w:rsidR="00834624">
              <w:rPr>
                <w:noProof/>
              </w:rPr>
              <w:t>13</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BFA7B" w14:textId="77777777" w:rsidR="008C3C90" w:rsidRDefault="008C3C90" w:rsidP="00C77999">
      <w:r>
        <w:separator/>
      </w:r>
    </w:p>
  </w:footnote>
  <w:footnote w:type="continuationSeparator" w:id="0">
    <w:p w14:paraId="1A831E4E" w14:textId="77777777" w:rsidR="008C3C90" w:rsidRDefault="008C3C90" w:rsidP="00C77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FB57A" w14:textId="77777777" w:rsidR="008C3C90" w:rsidRPr="00AF7633" w:rsidRDefault="008C3C90" w:rsidP="00AF7633">
    <w:pPr>
      <w:spacing w:before="120" w:after="240"/>
      <w:jc w:val="right"/>
    </w:pPr>
    <w:r>
      <w:rPr>
        <w:rFonts w:cs="Arial"/>
        <w:b/>
        <w:noProof/>
        <w:sz w:val="32"/>
      </w:rPr>
      <w:drawing>
        <wp:anchor distT="0" distB="0" distL="114300" distR="114300" simplePos="0" relativeHeight="251666432" behindDoc="1" locked="0" layoutInCell="1" allowOverlap="1" wp14:anchorId="1ADED6F0" wp14:editId="344A214E">
          <wp:simplePos x="0" y="0"/>
          <wp:positionH relativeFrom="column">
            <wp:posOffset>4555490</wp:posOffset>
          </wp:positionH>
          <wp:positionV relativeFrom="paragraph">
            <wp:posOffset>-206375</wp:posOffset>
          </wp:positionV>
          <wp:extent cx="1440000" cy="699538"/>
          <wp:effectExtent l="0" t="0" r="8255" b="5715"/>
          <wp:wrapTight wrapText="bothSides">
            <wp:wrapPolygon edited="0">
              <wp:start x="4573" y="0"/>
              <wp:lineTo x="286" y="3531"/>
              <wp:lineTo x="0" y="7063"/>
              <wp:lineTo x="1143" y="10005"/>
              <wp:lineTo x="0" y="13537"/>
              <wp:lineTo x="286" y="17657"/>
              <wp:lineTo x="4573" y="21188"/>
              <wp:lineTo x="6003" y="21188"/>
              <wp:lineTo x="21438" y="11771"/>
              <wp:lineTo x="21438" y="8240"/>
              <wp:lineTo x="6003" y="0"/>
              <wp:lineTo x="4573" y="0"/>
            </wp:wrapPolygon>
          </wp:wrapTight>
          <wp:docPr id="4" name="Picture 4" descr="C:\Users\lindsm\AppData\Local\Microsoft\Windows\Temporary Internet Files\Content.Outlook\1STP5RK4\BLT_MasterLogos_RGB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ndsm\AppData\Local\Microsoft\Windows\Temporary Internet Files\Content.Outlook\1STP5RK4\BLT_MasterLogos_RGB_Landscap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6995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57283" w14:textId="77777777" w:rsidR="008C3C90" w:rsidRPr="00BD2A00" w:rsidRDefault="008C3C90" w:rsidP="005040DA">
    <w:pPr>
      <w:spacing w:before="240"/>
      <w:jc w:val="right"/>
      <w:rPr>
        <w:rFonts w:cs="Arial"/>
        <w:b/>
        <w:sz w:val="32"/>
      </w:rPr>
    </w:pPr>
    <w:r>
      <w:rPr>
        <w:rFonts w:cs="Arial"/>
        <w:b/>
        <w:noProof/>
        <w:sz w:val="32"/>
      </w:rPr>
      <w:drawing>
        <wp:anchor distT="0" distB="0" distL="114300" distR="114300" simplePos="0" relativeHeight="251665408" behindDoc="1" locked="0" layoutInCell="1" allowOverlap="1" wp14:anchorId="7B1B3DE7" wp14:editId="5F22BB48">
          <wp:simplePos x="0" y="0"/>
          <wp:positionH relativeFrom="column">
            <wp:posOffset>4154593</wp:posOffset>
          </wp:positionH>
          <wp:positionV relativeFrom="paragraph">
            <wp:posOffset>-231140</wp:posOffset>
          </wp:positionV>
          <wp:extent cx="1800000" cy="874800"/>
          <wp:effectExtent l="0" t="0" r="0" b="1905"/>
          <wp:wrapTight wrapText="bothSides">
            <wp:wrapPolygon edited="0">
              <wp:start x="4573" y="0"/>
              <wp:lineTo x="2287" y="1882"/>
              <wp:lineTo x="229" y="7059"/>
              <wp:lineTo x="229" y="13647"/>
              <wp:lineTo x="686" y="15529"/>
              <wp:lineTo x="2287" y="15529"/>
              <wp:lineTo x="2058" y="18353"/>
              <wp:lineTo x="2972" y="20235"/>
              <wp:lineTo x="4573" y="21176"/>
              <wp:lineTo x="5716" y="21176"/>
              <wp:lineTo x="7317" y="20235"/>
              <wp:lineTo x="8460" y="17882"/>
              <wp:lineTo x="8003" y="15529"/>
              <wp:lineTo x="20807" y="13647"/>
              <wp:lineTo x="21036" y="8000"/>
              <wp:lineTo x="16920" y="7529"/>
              <wp:lineTo x="5716" y="0"/>
              <wp:lineTo x="4573" y="0"/>
            </wp:wrapPolygon>
          </wp:wrapTight>
          <wp:docPr id="5" name="Picture 5" descr="C:\Users\lindsm\AppData\Local\Microsoft\Windows\Temporary Internet Files\Content.Outlook\1STP5RK4\BLT_MasterLogos_RGB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ndsm\AppData\Local\Microsoft\Windows\Temporary Internet Files\Content.Outlook\1STP5RK4\BLT_MasterLogos_RGB_Landscap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87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57925A" w14:textId="6027A69C" w:rsidR="008C3C90" w:rsidRPr="001F4607" w:rsidRDefault="008C3C90" w:rsidP="001F4607">
    <w:pPr>
      <w:pStyle w:val="Title"/>
      <w:spacing w:after="0"/>
      <w:rPr>
        <w:b w:val="0"/>
      </w:rPr>
    </w:pPr>
    <w:r w:rsidRPr="001F4607">
      <w:rPr>
        <w:b w:val="0"/>
      </w:rPr>
      <w:t xml:space="preserve">Assessment report to </w:t>
    </w:r>
  </w:p>
  <w:p w14:paraId="1C4335B2" w14:textId="6C2FA14F" w:rsidR="008C3C90" w:rsidRDefault="008C3C90" w:rsidP="003C5FEF">
    <w:pPr>
      <w:pStyle w:val="Title"/>
    </w:pPr>
    <w:r w:rsidRPr="001F4607">
      <w:rPr>
        <w:b w:val="0"/>
        <w:noProof/>
      </w:rPr>
      <mc:AlternateContent>
        <mc:Choice Requires="wps">
          <w:drawing>
            <wp:anchor distT="0" distB="0" distL="114300" distR="114300" simplePos="0" relativeHeight="251659264" behindDoc="0" locked="0" layoutInCell="1" allowOverlap="1" wp14:anchorId="0AFE05AA" wp14:editId="44F1693A">
              <wp:simplePos x="0" y="0"/>
              <wp:positionH relativeFrom="column">
                <wp:posOffset>3938269</wp:posOffset>
              </wp:positionH>
              <wp:positionV relativeFrom="paragraph">
                <wp:posOffset>26670</wp:posOffset>
              </wp:positionV>
              <wp:extent cx="2066925" cy="24320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2066925" cy="243205"/>
                      </a:xfrm>
                      <a:prstGeom prst="rect">
                        <a:avLst/>
                      </a:prstGeom>
                      <a:solidFill>
                        <a:schemeClr val="accent1">
                          <a:lumMod val="20000"/>
                          <a:lumOff val="80000"/>
                        </a:schemeClr>
                      </a:solidFill>
                      <a:ln w="6350">
                        <a:noFill/>
                      </a:ln>
                    </wps:spPr>
                    <wps:txbx>
                      <w:txbxContent>
                        <w:p w14:paraId="036119D6" w14:textId="5D4D4A95" w:rsidR="008C3C90" w:rsidRPr="009C0187" w:rsidRDefault="008C3C90" w:rsidP="00A97F02">
                          <w:pPr>
                            <w:pStyle w:val="Panelref"/>
                          </w:pPr>
                          <w:r>
                            <w:t xml:space="preserve">PPS-2018SWC100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0.1pt;margin-top:2.1pt;width:162.75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" fillcolor="#dbe5f1 [660]" stroked="f" strokeweight=".5pt">
              <v:textbox>
                <w:txbxContent>
                  <w:p w14:paraId="036119D6" w14:textId="5D4D4A95" w:rsidR="008C3C90" w:rsidRPr="009C0187" w:rsidRDefault="008C3C90" w:rsidP="00A97F02">
                    <w:pPr>
                      <w:pStyle w:val="Panelref"/>
                    </w:pPr>
                    <w:r>
                      <w:t xml:space="preserve">PPS-2018SWC100  </w:t>
                    </w:r>
                  </w:p>
                </w:txbxContent>
              </v:textbox>
            </v:shape>
          </w:pict>
        </mc:Fallback>
      </mc:AlternateContent>
    </w:r>
    <w:r>
      <w:t xml:space="preserve">Sydney Central City </w:t>
    </w:r>
    <w:r w:rsidRPr="00151BB5">
      <w:t>Planning Panel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F70B66E"/>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decimal"/>
      <w:lvlText w:val="%1"/>
      <w:lvlJc w:val="left"/>
    </w:lvl>
    <w:lvl w:ilvl="1">
      <w:start w:val="1"/>
      <w:numFmt w:val="lowerLetter"/>
      <w:lvlText w:val="(%2)"/>
      <w:lvlJc w:val="left"/>
      <w:pPr>
        <w:tabs>
          <w:tab w:val="num" w:pos="1364"/>
        </w:tabs>
        <w:ind w:left="1364" w:hanging="720"/>
      </w:pPr>
      <w:rPr>
        <w:rFonts w:ascii="Times New Roman" w:hAnsi="Times New Roman" w:cs="Times New Roman"/>
        <w:sz w:val="24"/>
        <w:szCs w:val="24"/>
      </w:rPr>
    </w:lvl>
    <w:lvl w:ilvl="2">
      <w:start w:val="1"/>
      <w:numFmt w:val="lowerRoman"/>
      <w:lvlText w:val="(%3)"/>
      <w:lvlJc w:val="left"/>
      <w:pPr>
        <w:tabs>
          <w:tab w:val="num" w:pos="2084"/>
        </w:tabs>
        <w:ind w:left="2084" w:hanging="720"/>
      </w:pPr>
    </w:lvl>
    <w:lvl w:ilvl="3">
      <w:start w:val="1"/>
      <w:numFmt w:val="upp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B703C1B"/>
    <w:multiLevelType w:val="multilevel"/>
    <w:tmpl w:val="E15AC8FC"/>
    <w:styleLink w:val="Style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7E6E9C"/>
    <w:multiLevelType w:val="hybridMultilevel"/>
    <w:tmpl w:val="C0342860"/>
    <w:lvl w:ilvl="0" w:tplc="1388C158">
      <w:start w:val="1"/>
      <w:numFmt w:val="decimal"/>
      <w:pStyle w:val="Attachmenttext"/>
      <w:lvlText w:val="%1"/>
      <w:lvlJc w:val="left"/>
      <w:pPr>
        <w:ind w:left="360" w:hanging="360"/>
      </w:pPr>
      <w:rPr>
        <w:rFonts w:hint="default"/>
        <w:spacing w:val="0"/>
        <w:w w:val="100"/>
        <w:kern w:val="0"/>
        <w:sz w:val="22"/>
        <w:szCs w:val="20"/>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B9D085D"/>
    <w:multiLevelType w:val="multilevel"/>
    <w:tmpl w:val="0C09001D"/>
    <w:styleLink w:val="Style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806DB6"/>
    <w:multiLevelType w:val="hybridMultilevel"/>
    <w:tmpl w:val="5BBC9342"/>
    <w:lvl w:ilvl="0" w:tplc="0C090001">
      <w:start w:val="1"/>
      <w:numFmt w:val="bullet"/>
      <w:lvlText w:val=""/>
      <w:lvlJc w:val="left"/>
      <w:pPr>
        <w:ind w:left="1287" w:hanging="360"/>
      </w:pPr>
      <w:rPr>
        <w:rFonts w:ascii="Symbol" w:hAnsi="Symbol"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nsid w:val="1E071D5A"/>
    <w:multiLevelType w:val="multilevel"/>
    <w:tmpl w:val="A31846C4"/>
    <w:styleLink w:val="ListBullets"/>
    <w:lvl w:ilvl="0">
      <w:start w:val="1"/>
      <w:numFmt w:val="bullet"/>
      <w:pStyle w:val="ListBullet"/>
      <w:lvlText w:val=""/>
      <w:lvlJc w:val="left"/>
      <w:pPr>
        <w:ind w:left="567" w:hanging="567"/>
      </w:pPr>
      <w:rPr>
        <w:rFonts w:ascii="Symbol" w:hAnsi="Symbol" w:hint="default"/>
      </w:rPr>
    </w:lvl>
    <w:lvl w:ilvl="1">
      <w:start w:val="1"/>
      <w:numFmt w:val="bullet"/>
      <w:pStyle w:val="ListBullet2"/>
      <w:lvlText w:val="o"/>
      <w:lvlJc w:val="left"/>
      <w:pPr>
        <w:ind w:left="1134" w:hanging="56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0C65CD"/>
    <w:multiLevelType w:val="hybridMultilevel"/>
    <w:tmpl w:val="EA1CE846"/>
    <w:lvl w:ilvl="0" w:tplc="7C2ACFDE">
      <w:start w:val="1"/>
      <w:numFmt w:val="decimal"/>
      <w:pStyle w:val="Tabletextnumb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317EA4"/>
    <w:multiLevelType w:val="multilevel"/>
    <w:tmpl w:val="E90AB520"/>
    <w:numStyleLink w:val="Numbering"/>
  </w:abstractNum>
  <w:abstractNum w:abstractNumId="9">
    <w:nsid w:val="1F0111B1"/>
    <w:multiLevelType w:val="hybridMultilevel"/>
    <w:tmpl w:val="BDD88728"/>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10">
    <w:nsid w:val="21FB4890"/>
    <w:multiLevelType w:val="hybridMultilevel"/>
    <w:tmpl w:val="16D66F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67E5B94"/>
    <w:multiLevelType w:val="hybridMultilevel"/>
    <w:tmpl w:val="BB0EBF40"/>
    <w:lvl w:ilvl="0" w:tplc="748C85C2">
      <w:start w:val="1"/>
      <w:numFmt w:val="bullet"/>
      <w:pStyle w:val="Bulletnormal"/>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2">
    <w:nsid w:val="2ABF121B"/>
    <w:multiLevelType w:val="multilevel"/>
    <w:tmpl w:val="A31846C4"/>
    <w:numStyleLink w:val="ListBullets"/>
  </w:abstractNum>
  <w:abstractNum w:abstractNumId="13">
    <w:nsid w:val="2B4419CF"/>
    <w:multiLevelType w:val="multilevel"/>
    <w:tmpl w:val="09EC16CA"/>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2D24F06"/>
    <w:multiLevelType w:val="hybridMultilevel"/>
    <w:tmpl w:val="D6A41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7A61242"/>
    <w:multiLevelType w:val="multilevel"/>
    <w:tmpl w:val="B6127A0C"/>
    <w:lvl w:ilvl="0">
      <w:start w:val="1"/>
      <w:numFmt w:val="decimal"/>
      <w:pStyle w:val="Heading1"/>
      <w:lvlText w:val="%1"/>
      <w:lvlJc w:val="left"/>
      <w:pPr>
        <w:ind w:left="360" w:hanging="360"/>
      </w:pPr>
      <w:rPr>
        <w:rFonts w:hint="default"/>
      </w:rPr>
    </w:lvl>
    <w:lvl w:ilvl="1">
      <w:start w:val="1"/>
      <w:numFmt w:val="decimal"/>
      <w:pStyle w:val="Heading6"/>
      <w:lvlText w:val="%1.%2"/>
      <w:lvlJc w:val="left"/>
      <w:pPr>
        <w:ind w:left="716" w:hanging="432"/>
      </w:pPr>
      <w:rPr>
        <w:rFonts w:hint="default"/>
        <w:color w:val="auto"/>
      </w:rPr>
    </w:lvl>
    <w:lvl w:ilvl="2">
      <w:start w:val="1"/>
      <w:numFmt w:val="decimal"/>
      <w:pStyle w:val="Textnumbered2"/>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BF27635"/>
    <w:multiLevelType w:val="hybridMultilevel"/>
    <w:tmpl w:val="4C06F55E"/>
    <w:lvl w:ilvl="0" w:tplc="D0F0378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C3D3D80"/>
    <w:multiLevelType w:val="hybridMultilevel"/>
    <w:tmpl w:val="49C0C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F654305"/>
    <w:multiLevelType w:val="hybridMultilevel"/>
    <w:tmpl w:val="C8AE6C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8D67E69"/>
    <w:multiLevelType w:val="multilevel"/>
    <w:tmpl w:val="12C6AD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B6F16EB"/>
    <w:multiLevelType w:val="multilevel"/>
    <w:tmpl w:val="E90AB520"/>
    <w:styleLink w:val="Numbering"/>
    <w:lvl w:ilvl="0">
      <w:start w:val="1"/>
      <w:numFmt w:val="decimal"/>
      <w:pStyle w:val="Heading1Numbered"/>
      <w:lvlText w:val="%1."/>
      <w:lvlJc w:val="left"/>
      <w:pPr>
        <w:ind w:left="709" w:hanging="709"/>
      </w:pPr>
      <w:rPr>
        <w:rFonts w:hint="default"/>
      </w:rPr>
    </w:lvl>
    <w:lvl w:ilvl="1">
      <w:start w:val="1"/>
      <w:numFmt w:val="decimal"/>
      <w:pStyle w:val="Heading2Numbered"/>
      <w:lvlText w:val="%1.%2"/>
      <w:lvlJc w:val="left"/>
      <w:pPr>
        <w:ind w:left="709" w:hanging="709"/>
      </w:pPr>
      <w:rPr>
        <w:rFonts w:hint="default"/>
      </w:rPr>
    </w:lvl>
    <w:lvl w:ilvl="2">
      <w:start w:val="1"/>
      <w:numFmt w:val="decimal"/>
      <w:pStyle w:val="Heading3Numbered"/>
      <w:lvlText w:val="%1.%2.%3"/>
      <w:lvlJc w:val="left"/>
      <w:pPr>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20B494A"/>
    <w:multiLevelType w:val="hybridMultilevel"/>
    <w:tmpl w:val="1A021F60"/>
    <w:lvl w:ilvl="0" w:tplc="25A22C20">
      <w:start w:val="1"/>
      <w:numFmt w:val="lowerLetter"/>
      <w:lvlText w:val="%1."/>
      <w:lvlJc w:val="left"/>
      <w:pPr>
        <w:ind w:left="1647" w:hanging="360"/>
      </w:p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22">
    <w:nsid w:val="557B23A6"/>
    <w:multiLevelType w:val="multilevel"/>
    <w:tmpl w:val="E15AC8FC"/>
    <w:numStyleLink w:val="Style3"/>
  </w:abstractNum>
  <w:abstractNum w:abstractNumId="23">
    <w:nsid w:val="57D5533A"/>
    <w:multiLevelType w:val="hybridMultilevel"/>
    <w:tmpl w:val="564C0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E2046DB"/>
    <w:multiLevelType w:val="multilevel"/>
    <w:tmpl w:val="0C09001D"/>
    <w:styleLink w:val="Style4"/>
    <w:lvl w:ilvl="0">
      <w:start w:val="1"/>
      <w:numFmt w:val="decimal"/>
      <w:lvlText w:val="%1)"/>
      <w:lvlJc w:val="left"/>
      <w:pPr>
        <w:ind w:left="108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82067C0"/>
    <w:multiLevelType w:val="multilevel"/>
    <w:tmpl w:val="4E32390A"/>
    <w:lvl w:ilvl="0">
      <w:start w:val="1"/>
      <w:numFmt w:val="decimal"/>
      <w:pStyle w:val="Rec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D163F8A"/>
    <w:multiLevelType w:val="hybridMultilevel"/>
    <w:tmpl w:val="0C64CBE6"/>
    <w:lvl w:ilvl="0" w:tplc="F51E357E">
      <w:start w:val="1"/>
      <w:numFmt w:val="decimal"/>
      <w:lvlText w:val="%1."/>
      <w:lvlJc w:val="left"/>
      <w:pPr>
        <w:ind w:left="72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D517F1A"/>
    <w:multiLevelType w:val="multilevel"/>
    <w:tmpl w:val="7866760A"/>
    <w:lvl w:ilvl="0">
      <w:start w:val="1"/>
      <w:numFmt w:val="decimal"/>
      <w:lvlText w:val="%1."/>
      <w:lvlJc w:val="left"/>
      <w:pPr>
        <w:ind w:left="360" w:hanging="360"/>
      </w:pPr>
      <w:rPr>
        <w:rFonts w:hint="default"/>
      </w:rPr>
    </w:lvl>
    <w:lvl w:ilvl="1">
      <w:start w:val="1"/>
      <w:numFmt w:val="decimal"/>
      <w:lvlText w:val="%1.%2."/>
      <w:lvlJc w:val="left"/>
      <w:pPr>
        <w:ind w:left="2417"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02B7FA4"/>
    <w:multiLevelType w:val="hybridMultilevel"/>
    <w:tmpl w:val="164E2C40"/>
    <w:lvl w:ilvl="0" w:tplc="0C09000F">
      <w:start w:val="1"/>
      <w:numFmt w:val="decimal"/>
      <w:lvlText w:val="%1."/>
      <w:lvlJc w:val="left"/>
      <w:pPr>
        <w:ind w:left="646" w:hanging="360"/>
      </w:pPr>
    </w:lvl>
    <w:lvl w:ilvl="1" w:tplc="0C090019" w:tentative="1">
      <w:start w:val="1"/>
      <w:numFmt w:val="lowerLetter"/>
      <w:lvlText w:val="%2."/>
      <w:lvlJc w:val="left"/>
      <w:pPr>
        <w:ind w:left="1366" w:hanging="360"/>
      </w:pPr>
    </w:lvl>
    <w:lvl w:ilvl="2" w:tplc="0C09001B" w:tentative="1">
      <w:start w:val="1"/>
      <w:numFmt w:val="lowerRoman"/>
      <w:lvlText w:val="%3."/>
      <w:lvlJc w:val="right"/>
      <w:pPr>
        <w:ind w:left="2086" w:hanging="180"/>
      </w:pPr>
    </w:lvl>
    <w:lvl w:ilvl="3" w:tplc="0C09000F" w:tentative="1">
      <w:start w:val="1"/>
      <w:numFmt w:val="decimal"/>
      <w:lvlText w:val="%4."/>
      <w:lvlJc w:val="left"/>
      <w:pPr>
        <w:ind w:left="2806" w:hanging="360"/>
      </w:pPr>
    </w:lvl>
    <w:lvl w:ilvl="4" w:tplc="0C090019" w:tentative="1">
      <w:start w:val="1"/>
      <w:numFmt w:val="lowerLetter"/>
      <w:lvlText w:val="%5."/>
      <w:lvlJc w:val="left"/>
      <w:pPr>
        <w:ind w:left="3526" w:hanging="360"/>
      </w:pPr>
    </w:lvl>
    <w:lvl w:ilvl="5" w:tplc="0C09001B" w:tentative="1">
      <w:start w:val="1"/>
      <w:numFmt w:val="lowerRoman"/>
      <w:lvlText w:val="%6."/>
      <w:lvlJc w:val="right"/>
      <w:pPr>
        <w:ind w:left="4246" w:hanging="180"/>
      </w:pPr>
    </w:lvl>
    <w:lvl w:ilvl="6" w:tplc="0C09000F" w:tentative="1">
      <w:start w:val="1"/>
      <w:numFmt w:val="decimal"/>
      <w:lvlText w:val="%7."/>
      <w:lvlJc w:val="left"/>
      <w:pPr>
        <w:ind w:left="4966" w:hanging="360"/>
      </w:pPr>
    </w:lvl>
    <w:lvl w:ilvl="7" w:tplc="0C090019" w:tentative="1">
      <w:start w:val="1"/>
      <w:numFmt w:val="lowerLetter"/>
      <w:lvlText w:val="%8."/>
      <w:lvlJc w:val="left"/>
      <w:pPr>
        <w:ind w:left="5686" w:hanging="360"/>
      </w:pPr>
    </w:lvl>
    <w:lvl w:ilvl="8" w:tplc="0C09001B" w:tentative="1">
      <w:start w:val="1"/>
      <w:numFmt w:val="lowerRoman"/>
      <w:lvlText w:val="%9."/>
      <w:lvlJc w:val="right"/>
      <w:pPr>
        <w:ind w:left="6406" w:hanging="180"/>
      </w:pPr>
    </w:lvl>
  </w:abstractNum>
  <w:abstractNum w:abstractNumId="29">
    <w:nsid w:val="70995E10"/>
    <w:multiLevelType w:val="multilevel"/>
    <w:tmpl w:val="B9B02B6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60745F9"/>
    <w:multiLevelType w:val="hybridMultilevel"/>
    <w:tmpl w:val="51DCC048"/>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6"/>
  </w:num>
  <w:num w:numId="3">
    <w:abstractNumId w:val="23"/>
  </w:num>
  <w:num w:numId="4">
    <w:abstractNumId w:val="21"/>
  </w:num>
  <w:num w:numId="5">
    <w:abstractNumId w:val="19"/>
  </w:num>
  <w:num w:numId="6">
    <w:abstractNumId w:val="11"/>
  </w:num>
  <w:num w:numId="7">
    <w:abstractNumId w:val="13"/>
  </w:num>
  <w:num w:numId="8">
    <w:abstractNumId w:val="2"/>
  </w:num>
  <w:num w:numId="9">
    <w:abstractNumId w:val="22"/>
  </w:num>
  <w:num w:numId="10">
    <w:abstractNumId w:val="24"/>
  </w:num>
  <w:num w:numId="11">
    <w:abstractNumId w:val="4"/>
  </w:num>
  <w:num w:numId="12">
    <w:abstractNumId w:val="25"/>
  </w:num>
  <w:num w:numId="13">
    <w:abstractNumId w:val="25"/>
  </w:num>
  <w:num w:numId="14">
    <w:abstractNumId w:val="14"/>
  </w:num>
  <w:num w:numId="15">
    <w:abstractNumId w:val="28"/>
  </w:num>
  <w:num w:numId="16">
    <w:abstractNumId w:val="10"/>
  </w:num>
  <w:num w:numId="17">
    <w:abstractNumId w:val="16"/>
  </w:num>
  <w:num w:numId="18">
    <w:abstractNumId w:val="27"/>
  </w:num>
  <w:num w:numId="19">
    <w:abstractNumId w:val="3"/>
  </w:num>
  <w:num w:numId="20">
    <w:abstractNumId w:val="17"/>
  </w:num>
  <w:num w:numId="21">
    <w:abstractNumId w:val="29"/>
  </w:num>
  <w:num w:numId="22">
    <w:abstractNumId w:val="15"/>
  </w:num>
  <w:num w:numId="23">
    <w:abstractNumId w:val="18"/>
  </w:num>
  <w:num w:numId="24">
    <w:abstractNumId w:val="15"/>
  </w:num>
  <w:num w:numId="25">
    <w:abstractNumId w:val="7"/>
  </w:num>
  <w:num w:numId="26">
    <w:abstractNumId w:val="6"/>
  </w:num>
  <w:num w:numId="27">
    <w:abstractNumId w:val="12"/>
  </w:num>
  <w:num w:numId="28">
    <w:abstractNumId w:val="0"/>
  </w:num>
  <w:num w:numId="29">
    <w:abstractNumId w:val="9"/>
  </w:num>
  <w:num w:numId="30">
    <w:abstractNumId w:val="30"/>
  </w:num>
  <w:num w:numId="31">
    <w:abstractNumId w:val="5"/>
  </w:num>
  <w:num w:numId="32">
    <w:abstractNumId w:val="20"/>
  </w:num>
  <w:num w:numId="3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autoFormatOverride/>
  <w:defaultTabStop w:val="720"/>
  <w:drawingGridHorizontalSpacing w:val="12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A0"/>
    <w:rsid w:val="000033C1"/>
    <w:rsid w:val="00003897"/>
    <w:rsid w:val="00003ABA"/>
    <w:rsid w:val="00003F98"/>
    <w:rsid w:val="000043EB"/>
    <w:rsid w:val="00004BC1"/>
    <w:rsid w:val="00006B50"/>
    <w:rsid w:val="000071C1"/>
    <w:rsid w:val="00007785"/>
    <w:rsid w:val="00010911"/>
    <w:rsid w:val="0001142F"/>
    <w:rsid w:val="00011597"/>
    <w:rsid w:val="00011ADD"/>
    <w:rsid w:val="000123A2"/>
    <w:rsid w:val="00013A82"/>
    <w:rsid w:val="00014BDA"/>
    <w:rsid w:val="000172BD"/>
    <w:rsid w:val="000218BB"/>
    <w:rsid w:val="000229A6"/>
    <w:rsid w:val="00023ECF"/>
    <w:rsid w:val="000245D1"/>
    <w:rsid w:val="00026783"/>
    <w:rsid w:val="0002686C"/>
    <w:rsid w:val="00026F0A"/>
    <w:rsid w:val="00026FF5"/>
    <w:rsid w:val="00027094"/>
    <w:rsid w:val="0002755F"/>
    <w:rsid w:val="00027BDB"/>
    <w:rsid w:val="00027C48"/>
    <w:rsid w:val="00030CDB"/>
    <w:rsid w:val="00030EE2"/>
    <w:rsid w:val="00031771"/>
    <w:rsid w:val="00031F05"/>
    <w:rsid w:val="00032D6F"/>
    <w:rsid w:val="00033AC0"/>
    <w:rsid w:val="00034C1A"/>
    <w:rsid w:val="00034DB9"/>
    <w:rsid w:val="000350CD"/>
    <w:rsid w:val="0003520A"/>
    <w:rsid w:val="0003549E"/>
    <w:rsid w:val="000357FC"/>
    <w:rsid w:val="00035D94"/>
    <w:rsid w:val="00036DC0"/>
    <w:rsid w:val="0003734E"/>
    <w:rsid w:val="0003764A"/>
    <w:rsid w:val="00037B6A"/>
    <w:rsid w:val="0004049E"/>
    <w:rsid w:val="0004216C"/>
    <w:rsid w:val="00042C07"/>
    <w:rsid w:val="00042CD9"/>
    <w:rsid w:val="000432C4"/>
    <w:rsid w:val="000454F4"/>
    <w:rsid w:val="000456EA"/>
    <w:rsid w:val="00045C61"/>
    <w:rsid w:val="000474FF"/>
    <w:rsid w:val="00047D6B"/>
    <w:rsid w:val="00050DBC"/>
    <w:rsid w:val="0005126F"/>
    <w:rsid w:val="0005133A"/>
    <w:rsid w:val="000518FF"/>
    <w:rsid w:val="00052659"/>
    <w:rsid w:val="00052B81"/>
    <w:rsid w:val="00052DB1"/>
    <w:rsid w:val="000557E5"/>
    <w:rsid w:val="00056A5F"/>
    <w:rsid w:val="000575AE"/>
    <w:rsid w:val="000603B8"/>
    <w:rsid w:val="00060E4A"/>
    <w:rsid w:val="000611C2"/>
    <w:rsid w:val="00061456"/>
    <w:rsid w:val="000616C4"/>
    <w:rsid w:val="0006238E"/>
    <w:rsid w:val="00062769"/>
    <w:rsid w:val="00064F22"/>
    <w:rsid w:val="0006625E"/>
    <w:rsid w:val="00067A10"/>
    <w:rsid w:val="00067B50"/>
    <w:rsid w:val="000725B1"/>
    <w:rsid w:val="00073745"/>
    <w:rsid w:val="000738C8"/>
    <w:rsid w:val="00073C15"/>
    <w:rsid w:val="000761CB"/>
    <w:rsid w:val="0007650B"/>
    <w:rsid w:val="0007658C"/>
    <w:rsid w:val="00077412"/>
    <w:rsid w:val="00077B86"/>
    <w:rsid w:val="00077F08"/>
    <w:rsid w:val="00077FB8"/>
    <w:rsid w:val="00080757"/>
    <w:rsid w:val="0008160F"/>
    <w:rsid w:val="0008227C"/>
    <w:rsid w:val="00082FD7"/>
    <w:rsid w:val="000837E9"/>
    <w:rsid w:val="00083AAF"/>
    <w:rsid w:val="00084913"/>
    <w:rsid w:val="00086589"/>
    <w:rsid w:val="0009045F"/>
    <w:rsid w:val="00092F74"/>
    <w:rsid w:val="00093FF9"/>
    <w:rsid w:val="00094288"/>
    <w:rsid w:val="0009483E"/>
    <w:rsid w:val="00095962"/>
    <w:rsid w:val="000968F9"/>
    <w:rsid w:val="00096DAC"/>
    <w:rsid w:val="000972BD"/>
    <w:rsid w:val="00097C8A"/>
    <w:rsid w:val="00097C94"/>
    <w:rsid w:val="000A2C20"/>
    <w:rsid w:val="000A4334"/>
    <w:rsid w:val="000A6644"/>
    <w:rsid w:val="000A66A8"/>
    <w:rsid w:val="000A6EA4"/>
    <w:rsid w:val="000A6EEE"/>
    <w:rsid w:val="000A734F"/>
    <w:rsid w:val="000B069C"/>
    <w:rsid w:val="000B0B65"/>
    <w:rsid w:val="000B11C1"/>
    <w:rsid w:val="000B1B60"/>
    <w:rsid w:val="000B221A"/>
    <w:rsid w:val="000B30F8"/>
    <w:rsid w:val="000B334D"/>
    <w:rsid w:val="000B347D"/>
    <w:rsid w:val="000B373C"/>
    <w:rsid w:val="000B38E9"/>
    <w:rsid w:val="000B3AA0"/>
    <w:rsid w:val="000B3BE2"/>
    <w:rsid w:val="000B3D9B"/>
    <w:rsid w:val="000B423B"/>
    <w:rsid w:val="000B454C"/>
    <w:rsid w:val="000B4DC9"/>
    <w:rsid w:val="000B57C0"/>
    <w:rsid w:val="000B5BE7"/>
    <w:rsid w:val="000B61CE"/>
    <w:rsid w:val="000B68F6"/>
    <w:rsid w:val="000C0166"/>
    <w:rsid w:val="000C0C9F"/>
    <w:rsid w:val="000C1C82"/>
    <w:rsid w:val="000C2C40"/>
    <w:rsid w:val="000C3120"/>
    <w:rsid w:val="000C3ADC"/>
    <w:rsid w:val="000C3BA7"/>
    <w:rsid w:val="000C47C0"/>
    <w:rsid w:val="000C49C3"/>
    <w:rsid w:val="000C4B1F"/>
    <w:rsid w:val="000C4E9C"/>
    <w:rsid w:val="000C500D"/>
    <w:rsid w:val="000C5068"/>
    <w:rsid w:val="000C5ACB"/>
    <w:rsid w:val="000C5E7E"/>
    <w:rsid w:val="000C60A4"/>
    <w:rsid w:val="000C6578"/>
    <w:rsid w:val="000C6A6E"/>
    <w:rsid w:val="000C6A77"/>
    <w:rsid w:val="000C70A1"/>
    <w:rsid w:val="000D0758"/>
    <w:rsid w:val="000D09E4"/>
    <w:rsid w:val="000D0DB1"/>
    <w:rsid w:val="000D1DCC"/>
    <w:rsid w:val="000D1E11"/>
    <w:rsid w:val="000D3A16"/>
    <w:rsid w:val="000D4188"/>
    <w:rsid w:val="000D55FD"/>
    <w:rsid w:val="000D6301"/>
    <w:rsid w:val="000D66F8"/>
    <w:rsid w:val="000D6A4D"/>
    <w:rsid w:val="000D6BA0"/>
    <w:rsid w:val="000D6D2F"/>
    <w:rsid w:val="000E08F7"/>
    <w:rsid w:val="000E1228"/>
    <w:rsid w:val="000E166D"/>
    <w:rsid w:val="000E1C04"/>
    <w:rsid w:val="000E2153"/>
    <w:rsid w:val="000E2B98"/>
    <w:rsid w:val="000E33FE"/>
    <w:rsid w:val="000E37BC"/>
    <w:rsid w:val="000E3E5A"/>
    <w:rsid w:val="000E57E9"/>
    <w:rsid w:val="000E5F78"/>
    <w:rsid w:val="000E76EC"/>
    <w:rsid w:val="000E788F"/>
    <w:rsid w:val="000E79D7"/>
    <w:rsid w:val="000F0808"/>
    <w:rsid w:val="000F093D"/>
    <w:rsid w:val="000F112E"/>
    <w:rsid w:val="000F16BF"/>
    <w:rsid w:val="000F19E3"/>
    <w:rsid w:val="000F2BD1"/>
    <w:rsid w:val="000F40EB"/>
    <w:rsid w:val="000F4A97"/>
    <w:rsid w:val="000F4BBD"/>
    <w:rsid w:val="000F50A5"/>
    <w:rsid w:val="000F6316"/>
    <w:rsid w:val="000F7BCA"/>
    <w:rsid w:val="00101443"/>
    <w:rsid w:val="00102DE9"/>
    <w:rsid w:val="00103321"/>
    <w:rsid w:val="00103724"/>
    <w:rsid w:val="00103B0D"/>
    <w:rsid w:val="001044A3"/>
    <w:rsid w:val="001045D3"/>
    <w:rsid w:val="00105A7D"/>
    <w:rsid w:val="001070ED"/>
    <w:rsid w:val="00110137"/>
    <w:rsid w:val="00111A2D"/>
    <w:rsid w:val="00111A43"/>
    <w:rsid w:val="00111D26"/>
    <w:rsid w:val="00114219"/>
    <w:rsid w:val="0011447E"/>
    <w:rsid w:val="0011458C"/>
    <w:rsid w:val="00114E94"/>
    <w:rsid w:val="001161BD"/>
    <w:rsid w:val="00116369"/>
    <w:rsid w:val="00117549"/>
    <w:rsid w:val="001178A7"/>
    <w:rsid w:val="00120607"/>
    <w:rsid w:val="00121AF4"/>
    <w:rsid w:val="00122B30"/>
    <w:rsid w:val="0012365A"/>
    <w:rsid w:val="00124AD4"/>
    <w:rsid w:val="00124C0D"/>
    <w:rsid w:val="00125BD6"/>
    <w:rsid w:val="00126546"/>
    <w:rsid w:val="00126D8A"/>
    <w:rsid w:val="00127BB6"/>
    <w:rsid w:val="00130173"/>
    <w:rsid w:val="00131550"/>
    <w:rsid w:val="00132AAC"/>
    <w:rsid w:val="00133884"/>
    <w:rsid w:val="00134235"/>
    <w:rsid w:val="001347B5"/>
    <w:rsid w:val="00134F6D"/>
    <w:rsid w:val="00136091"/>
    <w:rsid w:val="001370BD"/>
    <w:rsid w:val="001405F6"/>
    <w:rsid w:val="00140A51"/>
    <w:rsid w:val="00140FED"/>
    <w:rsid w:val="001415CC"/>
    <w:rsid w:val="001417F7"/>
    <w:rsid w:val="00141A1B"/>
    <w:rsid w:val="00141BF5"/>
    <w:rsid w:val="00142160"/>
    <w:rsid w:val="0014221A"/>
    <w:rsid w:val="00143212"/>
    <w:rsid w:val="00143692"/>
    <w:rsid w:val="001437B9"/>
    <w:rsid w:val="00143F96"/>
    <w:rsid w:val="00144C0B"/>
    <w:rsid w:val="00145260"/>
    <w:rsid w:val="00146456"/>
    <w:rsid w:val="001504DF"/>
    <w:rsid w:val="00151BB5"/>
    <w:rsid w:val="00151D1F"/>
    <w:rsid w:val="001523BD"/>
    <w:rsid w:val="00153628"/>
    <w:rsid w:val="0015420D"/>
    <w:rsid w:val="00154CC0"/>
    <w:rsid w:val="00154E2E"/>
    <w:rsid w:val="00155C78"/>
    <w:rsid w:val="0015601A"/>
    <w:rsid w:val="001564CC"/>
    <w:rsid w:val="001569BA"/>
    <w:rsid w:val="00156F9A"/>
    <w:rsid w:val="00157DAD"/>
    <w:rsid w:val="001605B6"/>
    <w:rsid w:val="00160BD6"/>
    <w:rsid w:val="00160E79"/>
    <w:rsid w:val="00161513"/>
    <w:rsid w:val="00167C59"/>
    <w:rsid w:val="00167E3B"/>
    <w:rsid w:val="00170125"/>
    <w:rsid w:val="0017070C"/>
    <w:rsid w:val="001709F8"/>
    <w:rsid w:val="00171519"/>
    <w:rsid w:val="00171643"/>
    <w:rsid w:val="00171C39"/>
    <w:rsid w:val="00172DD8"/>
    <w:rsid w:val="001739AB"/>
    <w:rsid w:val="00173E72"/>
    <w:rsid w:val="00174895"/>
    <w:rsid w:val="00174A81"/>
    <w:rsid w:val="00174E48"/>
    <w:rsid w:val="0017502D"/>
    <w:rsid w:val="00175B19"/>
    <w:rsid w:val="00175F02"/>
    <w:rsid w:val="00176C32"/>
    <w:rsid w:val="00176F4D"/>
    <w:rsid w:val="001779BE"/>
    <w:rsid w:val="00181B23"/>
    <w:rsid w:val="00182965"/>
    <w:rsid w:val="00184F00"/>
    <w:rsid w:val="00185815"/>
    <w:rsid w:val="00185B5A"/>
    <w:rsid w:val="001876BD"/>
    <w:rsid w:val="001876ED"/>
    <w:rsid w:val="00187B69"/>
    <w:rsid w:val="00190A91"/>
    <w:rsid w:val="00191057"/>
    <w:rsid w:val="00191224"/>
    <w:rsid w:val="00191A51"/>
    <w:rsid w:val="00192961"/>
    <w:rsid w:val="001930F9"/>
    <w:rsid w:val="001932BC"/>
    <w:rsid w:val="001935D1"/>
    <w:rsid w:val="00193A30"/>
    <w:rsid w:val="001945F9"/>
    <w:rsid w:val="00194D60"/>
    <w:rsid w:val="001952AE"/>
    <w:rsid w:val="0019544D"/>
    <w:rsid w:val="00195824"/>
    <w:rsid w:val="00196D58"/>
    <w:rsid w:val="00196DE0"/>
    <w:rsid w:val="00196FEA"/>
    <w:rsid w:val="0019763B"/>
    <w:rsid w:val="001976BA"/>
    <w:rsid w:val="001A0676"/>
    <w:rsid w:val="001A0794"/>
    <w:rsid w:val="001A12A7"/>
    <w:rsid w:val="001A2457"/>
    <w:rsid w:val="001A296C"/>
    <w:rsid w:val="001A2A47"/>
    <w:rsid w:val="001A44C2"/>
    <w:rsid w:val="001A4AAB"/>
    <w:rsid w:val="001A4C5C"/>
    <w:rsid w:val="001A531B"/>
    <w:rsid w:val="001A56D3"/>
    <w:rsid w:val="001A65EF"/>
    <w:rsid w:val="001B0318"/>
    <w:rsid w:val="001B2459"/>
    <w:rsid w:val="001B3082"/>
    <w:rsid w:val="001B3131"/>
    <w:rsid w:val="001B435A"/>
    <w:rsid w:val="001B4863"/>
    <w:rsid w:val="001B5A50"/>
    <w:rsid w:val="001B60ED"/>
    <w:rsid w:val="001B63C0"/>
    <w:rsid w:val="001B6982"/>
    <w:rsid w:val="001B7827"/>
    <w:rsid w:val="001C0534"/>
    <w:rsid w:val="001C09B3"/>
    <w:rsid w:val="001C0C70"/>
    <w:rsid w:val="001C1D23"/>
    <w:rsid w:val="001C4FF1"/>
    <w:rsid w:val="001C567D"/>
    <w:rsid w:val="001C64BA"/>
    <w:rsid w:val="001C6D91"/>
    <w:rsid w:val="001C7EBE"/>
    <w:rsid w:val="001D10DE"/>
    <w:rsid w:val="001D16C6"/>
    <w:rsid w:val="001D3585"/>
    <w:rsid w:val="001D4F24"/>
    <w:rsid w:val="001D50F0"/>
    <w:rsid w:val="001D570C"/>
    <w:rsid w:val="001D7221"/>
    <w:rsid w:val="001D7DE9"/>
    <w:rsid w:val="001E1133"/>
    <w:rsid w:val="001E241F"/>
    <w:rsid w:val="001E36B1"/>
    <w:rsid w:val="001E5190"/>
    <w:rsid w:val="001E563B"/>
    <w:rsid w:val="001E5836"/>
    <w:rsid w:val="001E6265"/>
    <w:rsid w:val="001E7447"/>
    <w:rsid w:val="001E7F9C"/>
    <w:rsid w:val="001F0047"/>
    <w:rsid w:val="001F0D77"/>
    <w:rsid w:val="001F1B96"/>
    <w:rsid w:val="001F1E56"/>
    <w:rsid w:val="001F267F"/>
    <w:rsid w:val="001F4607"/>
    <w:rsid w:val="001F4A24"/>
    <w:rsid w:val="001F4B99"/>
    <w:rsid w:val="001F5F3D"/>
    <w:rsid w:val="001F6575"/>
    <w:rsid w:val="001F6602"/>
    <w:rsid w:val="001F722A"/>
    <w:rsid w:val="00200EE4"/>
    <w:rsid w:val="00201E3C"/>
    <w:rsid w:val="0020256D"/>
    <w:rsid w:val="00202EC5"/>
    <w:rsid w:val="00203B4E"/>
    <w:rsid w:val="00203FFD"/>
    <w:rsid w:val="00205531"/>
    <w:rsid w:val="002064CC"/>
    <w:rsid w:val="0020694F"/>
    <w:rsid w:val="00206C82"/>
    <w:rsid w:val="00207544"/>
    <w:rsid w:val="002075F4"/>
    <w:rsid w:val="00210077"/>
    <w:rsid w:val="00210214"/>
    <w:rsid w:val="00210352"/>
    <w:rsid w:val="00210C89"/>
    <w:rsid w:val="00211EB8"/>
    <w:rsid w:val="00212019"/>
    <w:rsid w:val="002120EE"/>
    <w:rsid w:val="0021408B"/>
    <w:rsid w:val="0021530D"/>
    <w:rsid w:val="0021548B"/>
    <w:rsid w:val="00215738"/>
    <w:rsid w:val="002157A1"/>
    <w:rsid w:val="0021746B"/>
    <w:rsid w:val="00220EC8"/>
    <w:rsid w:val="0022133C"/>
    <w:rsid w:val="00221B8A"/>
    <w:rsid w:val="00222609"/>
    <w:rsid w:val="002251BC"/>
    <w:rsid w:val="00225ADE"/>
    <w:rsid w:val="00226B2E"/>
    <w:rsid w:val="00226E61"/>
    <w:rsid w:val="00227530"/>
    <w:rsid w:val="0022781C"/>
    <w:rsid w:val="00227ED8"/>
    <w:rsid w:val="00231300"/>
    <w:rsid w:val="002327A1"/>
    <w:rsid w:val="00233036"/>
    <w:rsid w:val="002338D7"/>
    <w:rsid w:val="00235C8F"/>
    <w:rsid w:val="00236ED9"/>
    <w:rsid w:val="00240130"/>
    <w:rsid w:val="00242E21"/>
    <w:rsid w:val="0024426C"/>
    <w:rsid w:val="0024455D"/>
    <w:rsid w:val="0024505E"/>
    <w:rsid w:val="00247C7F"/>
    <w:rsid w:val="00247F01"/>
    <w:rsid w:val="0025044E"/>
    <w:rsid w:val="00250B6C"/>
    <w:rsid w:val="002517D7"/>
    <w:rsid w:val="00251937"/>
    <w:rsid w:val="00252ED3"/>
    <w:rsid w:val="00252FD8"/>
    <w:rsid w:val="00253BA6"/>
    <w:rsid w:val="00254EE7"/>
    <w:rsid w:val="0025512C"/>
    <w:rsid w:val="00255BB2"/>
    <w:rsid w:val="00257D9A"/>
    <w:rsid w:val="002605D3"/>
    <w:rsid w:val="00261972"/>
    <w:rsid w:val="002619B1"/>
    <w:rsid w:val="002626D9"/>
    <w:rsid w:val="00262819"/>
    <w:rsid w:val="00262C2D"/>
    <w:rsid w:val="00263874"/>
    <w:rsid w:val="00263D1E"/>
    <w:rsid w:val="0026456A"/>
    <w:rsid w:val="00264C17"/>
    <w:rsid w:val="002667C7"/>
    <w:rsid w:val="002676D9"/>
    <w:rsid w:val="00267951"/>
    <w:rsid w:val="00267A76"/>
    <w:rsid w:val="00271B25"/>
    <w:rsid w:val="00271DCC"/>
    <w:rsid w:val="00273BE8"/>
    <w:rsid w:val="0027428D"/>
    <w:rsid w:val="002747C4"/>
    <w:rsid w:val="002752FE"/>
    <w:rsid w:val="002762A8"/>
    <w:rsid w:val="002771EB"/>
    <w:rsid w:val="0027747A"/>
    <w:rsid w:val="002800D4"/>
    <w:rsid w:val="002815E8"/>
    <w:rsid w:val="00281809"/>
    <w:rsid w:val="00282194"/>
    <w:rsid w:val="00282D9E"/>
    <w:rsid w:val="002835AA"/>
    <w:rsid w:val="002838D2"/>
    <w:rsid w:val="00283E34"/>
    <w:rsid w:val="00284683"/>
    <w:rsid w:val="00284C20"/>
    <w:rsid w:val="00284D63"/>
    <w:rsid w:val="00286449"/>
    <w:rsid w:val="00287345"/>
    <w:rsid w:val="002873E9"/>
    <w:rsid w:val="00287A5D"/>
    <w:rsid w:val="00287C4C"/>
    <w:rsid w:val="00290834"/>
    <w:rsid w:val="0029240F"/>
    <w:rsid w:val="00292736"/>
    <w:rsid w:val="00292B3A"/>
    <w:rsid w:val="00292F5A"/>
    <w:rsid w:val="002945BA"/>
    <w:rsid w:val="00294F7F"/>
    <w:rsid w:val="002950D2"/>
    <w:rsid w:val="0029574E"/>
    <w:rsid w:val="0029604C"/>
    <w:rsid w:val="00296431"/>
    <w:rsid w:val="00296971"/>
    <w:rsid w:val="00297C03"/>
    <w:rsid w:val="002A0AB9"/>
    <w:rsid w:val="002A1129"/>
    <w:rsid w:val="002A1CF2"/>
    <w:rsid w:val="002A3220"/>
    <w:rsid w:val="002A55B3"/>
    <w:rsid w:val="002A5EAC"/>
    <w:rsid w:val="002A62A6"/>
    <w:rsid w:val="002A6DEB"/>
    <w:rsid w:val="002A71D5"/>
    <w:rsid w:val="002A77A4"/>
    <w:rsid w:val="002B071C"/>
    <w:rsid w:val="002B0885"/>
    <w:rsid w:val="002B176F"/>
    <w:rsid w:val="002B1E56"/>
    <w:rsid w:val="002B1F1C"/>
    <w:rsid w:val="002B22C7"/>
    <w:rsid w:val="002B2418"/>
    <w:rsid w:val="002B2EDE"/>
    <w:rsid w:val="002B3E7F"/>
    <w:rsid w:val="002B45E5"/>
    <w:rsid w:val="002B6D66"/>
    <w:rsid w:val="002B7B67"/>
    <w:rsid w:val="002C05F0"/>
    <w:rsid w:val="002C0CE0"/>
    <w:rsid w:val="002C10FA"/>
    <w:rsid w:val="002C15CF"/>
    <w:rsid w:val="002C221A"/>
    <w:rsid w:val="002C4A37"/>
    <w:rsid w:val="002C4D41"/>
    <w:rsid w:val="002C5156"/>
    <w:rsid w:val="002C5AB5"/>
    <w:rsid w:val="002C6AB8"/>
    <w:rsid w:val="002C6B4F"/>
    <w:rsid w:val="002C736F"/>
    <w:rsid w:val="002C7467"/>
    <w:rsid w:val="002C7FC6"/>
    <w:rsid w:val="002D009C"/>
    <w:rsid w:val="002D110A"/>
    <w:rsid w:val="002D1E2B"/>
    <w:rsid w:val="002D2BDC"/>
    <w:rsid w:val="002D2C79"/>
    <w:rsid w:val="002D2C88"/>
    <w:rsid w:val="002D3627"/>
    <w:rsid w:val="002D3A84"/>
    <w:rsid w:val="002D4545"/>
    <w:rsid w:val="002D4831"/>
    <w:rsid w:val="002E0BDB"/>
    <w:rsid w:val="002E1C4A"/>
    <w:rsid w:val="002E1EB8"/>
    <w:rsid w:val="002E1EC2"/>
    <w:rsid w:val="002E2ABA"/>
    <w:rsid w:val="002E2F7C"/>
    <w:rsid w:val="002E3F5B"/>
    <w:rsid w:val="002E474D"/>
    <w:rsid w:val="002E4EA8"/>
    <w:rsid w:val="002E4FB0"/>
    <w:rsid w:val="002E536A"/>
    <w:rsid w:val="002E5C1B"/>
    <w:rsid w:val="002E63B8"/>
    <w:rsid w:val="002E65E7"/>
    <w:rsid w:val="002F01D5"/>
    <w:rsid w:val="002F0C5A"/>
    <w:rsid w:val="002F20C8"/>
    <w:rsid w:val="002F2381"/>
    <w:rsid w:val="002F3045"/>
    <w:rsid w:val="002F3F1D"/>
    <w:rsid w:val="002F3FDE"/>
    <w:rsid w:val="002F4082"/>
    <w:rsid w:val="002F4436"/>
    <w:rsid w:val="002F44B5"/>
    <w:rsid w:val="002F4899"/>
    <w:rsid w:val="002F5AE6"/>
    <w:rsid w:val="002F6193"/>
    <w:rsid w:val="002F646E"/>
    <w:rsid w:val="002F7DCA"/>
    <w:rsid w:val="0030028D"/>
    <w:rsid w:val="003004A8"/>
    <w:rsid w:val="00301358"/>
    <w:rsid w:val="003015AC"/>
    <w:rsid w:val="0030162A"/>
    <w:rsid w:val="00301E04"/>
    <w:rsid w:val="0030240B"/>
    <w:rsid w:val="00303CA4"/>
    <w:rsid w:val="00304CCC"/>
    <w:rsid w:val="00305517"/>
    <w:rsid w:val="00305E9E"/>
    <w:rsid w:val="00306A86"/>
    <w:rsid w:val="00307608"/>
    <w:rsid w:val="00307EEF"/>
    <w:rsid w:val="00310235"/>
    <w:rsid w:val="00310301"/>
    <w:rsid w:val="00310A6C"/>
    <w:rsid w:val="00310F46"/>
    <w:rsid w:val="00312723"/>
    <w:rsid w:val="00312CE3"/>
    <w:rsid w:val="0031587D"/>
    <w:rsid w:val="00315FFE"/>
    <w:rsid w:val="0031661B"/>
    <w:rsid w:val="0031751F"/>
    <w:rsid w:val="00317B2C"/>
    <w:rsid w:val="00317FB8"/>
    <w:rsid w:val="003216D4"/>
    <w:rsid w:val="00321DA2"/>
    <w:rsid w:val="003241C7"/>
    <w:rsid w:val="003247A3"/>
    <w:rsid w:val="003264A5"/>
    <w:rsid w:val="003275BB"/>
    <w:rsid w:val="00331197"/>
    <w:rsid w:val="00331CE9"/>
    <w:rsid w:val="00331E7E"/>
    <w:rsid w:val="00333893"/>
    <w:rsid w:val="00334D6E"/>
    <w:rsid w:val="00335496"/>
    <w:rsid w:val="00335DF6"/>
    <w:rsid w:val="0033705C"/>
    <w:rsid w:val="0033715B"/>
    <w:rsid w:val="003404EE"/>
    <w:rsid w:val="00341306"/>
    <w:rsid w:val="00341A36"/>
    <w:rsid w:val="00343956"/>
    <w:rsid w:val="00343B21"/>
    <w:rsid w:val="00343C0B"/>
    <w:rsid w:val="00344285"/>
    <w:rsid w:val="00344DEC"/>
    <w:rsid w:val="00346216"/>
    <w:rsid w:val="00351298"/>
    <w:rsid w:val="003513DD"/>
    <w:rsid w:val="003514BD"/>
    <w:rsid w:val="00351755"/>
    <w:rsid w:val="003521B4"/>
    <w:rsid w:val="003534C7"/>
    <w:rsid w:val="00354A20"/>
    <w:rsid w:val="00355D1E"/>
    <w:rsid w:val="003564D5"/>
    <w:rsid w:val="00356DA7"/>
    <w:rsid w:val="003571A1"/>
    <w:rsid w:val="003572FB"/>
    <w:rsid w:val="0035778C"/>
    <w:rsid w:val="00360C60"/>
    <w:rsid w:val="00361C19"/>
    <w:rsid w:val="003634EE"/>
    <w:rsid w:val="0036434E"/>
    <w:rsid w:val="00365053"/>
    <w:rsid w:val="003658AD"/>
    <w:rsid w:val="0036612C"/>
    <w:rsid w:val="00366203"/>
    <w:rsid w:val="00366769"/>
    <w:rsid w:val="0037063D"/>
    <w:rsid w:val="003708B2"/>
    <w:rsid w:val="00370BB9"/>
    <w:rsid w:val="00370F86"/>
    <w:rsid w:val="00371D74"/>
    <w:rsid w:val="00372F58"/>
    <w:rsid w:val="0037523E"/>
    <w:rsid w:val="00375439"/>
    <w:rsid w:val="00375A9E"/>
    <w:rsid w:val="00375D0E"/>
    <w:rsid w:val="00375F57"/>
    <w:rsid w:val="0037710F"/>
    <w:rsid w:val="00377459"/>
    <w:rsid w:val="00377BCF"/>
    <w:rsid w:val="00381DD6"/>
    <w:rsid w:val="00382829"/>
    <w:rsid w:val="003838E6"/>
    <w:rsid w:val="00383BDA"/>
    <w:rsid w:val="0038430E"/>
    <w:rsid w:val="003857DD"/>
    <w:rsid w:val="003859B4"/>
    <w:rsid w:val="00387684"/>
    <w:rsid w:val="0038795E"/>
    <w:rsid w:val="00387E95"/>
    <w:rsid w:val="00390DC3"/>
    <w:rsid w:val="00391879"/>
    <w:rsid w:val="00391B8A"/>
    <w:rsid w:val="00391F1E"/>
    <w:rsid w:val="00392221"/>
    <w:rsid w:val="00392800"/>
    <w:rsid w:val="003928FF"/>
    <w:rsid w:val="0039345B"/>
    <w:rsid w:val="00393697"/>
    <w:rsid w:val="00393FE2"/>
    <w:rsid w:val="00394159"/>
    <w:rsid w:val="00395E16"/>
    <w:rsid w:val="003971CB"/>
    <w:rsid w:val="003979F0"/>
    <w:rsid w:val="003A06DF"/>
    <w:rsid w:val="003A3062"/>
    <w:rsid w:val="003A38D5"/>
    <w:rsid w:val="003A451F"/>
    <w:rsid w:val="003A4A7D"/>
    <w:rsid w:val="003A60B1"/>
    <w:rsid w:val="003A6E1C"/>
    <w:rsid w:val="003A7169"/>
    <w:rsid w:val="003A7DC1"/>
    <w:rsid w:val="003B03D8"/>
    <w:rsid w:val="003B062B"/>
    <w:rsid w:val="003B0B14"/>
    <w:rsid w:val="003B1D2A"/>
    <w:rsid w:val="003B1F7A"/>
    <w:rsid w:val="003B2B10"/>
    <w:rsid w:val="003B3B10"/>
    <w:rsid w:val="003B4897"/>
    <w:rsid w:val="003B5260"/>
    <w:rsid w:val="003B5A1E"/>
    <w:rsid w:val="003B5CCF"/>
    <w:rsid w:val="003B687E"/>
    <w:rsid w:val="003B68DE"/>
    <w:rsid w:val="003B731B"/>
    <w:rsid w:val="003B7518"/>
    <w:rsid w:val="003C2596"/>
    <w:rsid w:val="003C25EB"/>
    <w:rsid w:val="003C3DDF"/>
    <w:rsid w:val="003C5FED"/>
    <w:rsid w:val="003C5FEF"/>
    <w:rsid w:val="003C6C95"/>
    <w:rsid w:val="003D053A"/>
    <w:rsid w:val="003D06A9"/>
    <w:rsid w:val="003D0AB9"/>
    <w:rsid w:val="003D1454"/>
    <w:rsid w:val="003D2564"/>
    <w:rsid w:val="003D2D10"/>
    <w:rsid w:val="003D3720"/>
    <w:rsid w:val="003D3C16"/>
    <w:rsid w:val="003D428A"/>
    <w:rsid w:val="003D4A40"/>
    <w:rsid w:val="003D5EF8"/>
    <w:rsid w:val="003D64B2"/>
    <w:rsid w:val="003E037F"/>
    <w:rsid w:val="003E03BD"/>
    <w:rsid w:val="003E0C8B"/>
    <w:rsid w:val="003E13BE"/>
    <w:rsid w:val="003E13FE"/>
    <w:rsid w:val="003E18B3"/>
    <w:rsid w:val="003E232D"/>
    <w:rsid w:val="003E27EC"/>
    <w:rsid w:val="003E2DC4"/>
    <w:rsid w:val="003E414B"/>
    <w:rsid w:val="003E4BD5"/>
    <w:rsid w:val="003E4C4B"/>
    <w:rsid w:val="003E5A67"/>
    <w:rsid w:val="003E73F6"/>
    <w:rsid w:val="003F036C"/>
    <w:rsid w:val="003F14CA"/>
    <w:rsid w:val="003F1C4F"/>
    <w:rsid w:val="003F40F9"/>
    <w:rsid w:val="003F50E9"/>
    <w:rsid w:val="003F65C3"/>
    <w:rsid w:val="003F667A"/>
    <w:rsid w:val="003F7409"/>
    <w:rsid w:val="003F77D7"/>
    <w:rsid w:val="00400195"/>
    <w:rsid w:val="0040036C"/>
    <w:rsid w:val="00400964"/>
    <w:rsid w:val="00400F38"/>
    <w:rsid w:val="004018B3"/>
    <w:rsid w:val="004029E7"/>
    <w:rsid w:val="00402EDA"/>
    <w:rsid w:val="00402F5B"/>
    <w:rsid w:val="00403193"/>
    <w:rsid w:val="00403522"/>
    <w:rsid w:val="004071DE"/>
    <w:rsid w:val="0041009F"/>
    <w:rsid w:val="004107C0"/>
    <w:rsid w:val="0041232A"/>
    <w:rsid w:val="0041240B"/>
    <w:rsid w:val="00412464"/>
    <w:rsid w:val="004124B6"/>
    <w:rsid w:val="00412BE5"/>
    <w:rsid w:val="004131CC"/>
    <w:rsid w:val="004131DC"/>
    <w:rsid w:val="00413543"/>
    <w:rsid w:val="00413864"/>
    <w:rsid w:val="00413904"/>
    <w:rsid w:val="00413D28"/>
    <w:rsid w:val="00413DDD"/>
    <w:rsid w:val="004146DB"/>
    <w:rsid w:val="00415C4C"/>
    <w:rsid w:val="004164C9"/>
    <w:rsid w:val="0041668A"/>
    <w:rsid w:val="0041699F"/>
    <w:rsid w:val="00417606"/>
    <w:rsid w:val="00420333"/>
    <w:rsid w:val="0042174E"/>
    <w:rsid w:val="004219B1"/>
    <w:rsid w:val="00421F0B"/>
    <w:rsid w:val="00421F55"/>
    <w:rsid w:val="00422701"/>
    <w:rsid w:val="0042292F"/>
    <w:rsid w:val="00423276"/>
    <w:rsid w:val="00423910"/>
    <w:rsid w:val="00423A33"/>
    <w:rsid w:val="0042488B"/>
    <w:rsid w:val="004249EF"/>
    <w:rsid w:val="004253C1"/>
    <w:rsid w:val="00425C4E"/>
    <w:rsid w:val="0042779C"/>
    <w:rsid w:val="00427EEE"/>
    <w:rsid w:val="004309AC"/>
    <w:rsid w:val="004318D5"/>
    <w:rsid w:val="004333A5"/>
    <w:rsid w:val="00433487"/>
    <w:rsid w:val="004340E1"/>
    <w:rsid w:val="00434AF8"/>
    <w:rsid w:val="00435C84"/>
    <w:rsid w:val="00436754"/>
    <w:rsid w:val="004410D6"/>
    <w:rsid w:val="00441434"/>
    <w:rsid w:val="00441CD1"/>
    <w:rsid w:val="00442068"/>
    <w:rsid w:val="00443EF8"/>
    <w:rsid w:val="004440CA"/>
    <w:rsid w:val="004451DC"/>
    <w:rsid w:val="004451E2"/>
    <w:rsid w:val="00445754"/>
    <w:rsid w:val="004457DA"/>
    <w:rsid w:val="00445B65"/>
    <w:rsid w:val="00446219"/>
    <w:rsid w:val="004466B9"/>
    <w:rsid w:val="00446AC2"/>
    <w:rsid w:val="00447358"/>
    <w:rsid w:val="0045010F"/>
    <w:rsid w:val="004503F9"/>
    <w:rsid w:val="00450742"/>
    <w:rsid w:val="004508C1"/>
    <w:rsid w:val="00450BEB"/>
    <w:rsid w:val="0045116A"/>
    <w:rsid w:val="004517EF"/>
    <w:rsid w:val="004519AC"/>
    <w:rsid w:val="004530F7"/>
    <w:rsid w:val="004532D0"/>
    <w:rsid w:val="0045503A"/>
    <w:rsid w:val="004558E0"/>
    <w:rsid w:val="00455EAA"/>
    <w:rsid w:val="00455F2B"/>
    <w:rsid w:val="00455FED"/>
    <w:rsid w:val="00456693"/>
    <w:rsid w:val="00456B3D"/>
    <w:rsid w:val="004578C1"/>
    <w:rsid w:val="00457C3B"/>
    <w:rsid w:val="00457D6B"/>
    <w:rsid w:val="00462963"/>
    <w:rsid w:val="0046307C"/>
    <w:rsid w:val="00463AEF"/>
    <w:rsid w:val="004643C6"/>
    <w:rsid w:val="004651B2"/>
    <w:rsid w:val="00465922"/>
    <w:rsid w:val="004663AB"/>
    <w:rsid w:val="004666DB"/>
    <w:rsid w:val="00466B08"/>
    <w:rsid w:val="004679D4"/>
    <w:rsid w:val="00472D2C"/>
    <w:rsid w:val="004731B5"/>
    <w:rsid w:val="004737EA"/>
    <w:rsid w:val="00474781"/>
    <w:rsid w:val="00475255"/>
    <w:rsid w:val="00475D65"/>
    <w:rsid w:val="00476D94"/>
    <w:rsid w:val="00476F0A"/>
    <w:rsid w:val="00477209"/>
    <w:rsid w:val="0047745E"/>
    <w:rsid w:val="00477D26"/>
    <w:rsid w:val="004803FB"/>
    <w:rsid w:val="004806A2"/>
    <w:rsid w:val="004817E5"/>
    <w:rsid w:val="00481CA7"/>
    <w:rsid w:val="004820D0"/>
    <w:rsid w:val="00482148"/>
    <w:rsid w:val="00482634"/>
    <w:rsid w:val="00482AEC"/>
    <w:rsid w:val="004830B3"/>
    <w:rsid w:val="00483777"/>
    <w:rsid w:val="00483FC0"/>
    <w:rsid w:val="004852D1"/>
    <w:rsid w:val="00485E4A"/>
    <w:rsid w:val="0048663E"/>
    <w:rsid w:val="004879ED"/>
    <w:rsid w:val="00487ADB"/>
    <w:rsid w:val="00487F3C"/>
    <w:rsid w:val="00490172"/>
    <w:rsid w:val="00491B8C"/>
    <w:rsid w:val="00491DA0"/>
    <w:rsid w:val="00491FB1"/>
    <w:rsid w:val="0049372E"/>
    <w:rsid w:val="00494AAF"/>
    <w:rsid w:val="0049504A"/>
    <w:rsid w:val="00495553"/>
    <w:rsid w:val="00495BAF"/>
    <w:rsid w:val="00496FD1"/>
    <w:rsid w:val="00496FFF"/>
    <w:rsid w:val="004970C1"/>
    <w:rsid w:val="004A053D"/>
    <w:rsid w:val="004A199E"/>
    <w:rsid w:val="004A2328"/>
    <w:rsid w:val="004A29D5"/>
    <w:rsid w:val="004A3219"/>
    <w:rsid w:val="004A4044"/>
    <w:rsid w:val="004A4975"/>
    <w:rsid w:val="004A49E4"/>
    <w:rsid w:val="004A5176"/>
    <w:rsid w:val="004A5F90"/>
    <w:rsid w:val="004A67E4"/>
    <w:rsid w:val="004A7527"/>
    <w:rsid w:val="004A7B9D"/>
    <w:rsid w:val="004B15D4"/>
    <w:rsid w:val="004B212F"/>
    <w:rsid w:val="004B328E"/>
    <w:rsid w:val="004B4608"/>
    <w:rsid w:val="004B4747"/>
    <w:rsid w:val="004B51A2"/>
    <w:rsid w:val="004B52F8"/>
    <w:rsid w:val="004B56FB"/>
    <w:rsid w:val="004C11D5"/>
    <w:rsid w:val="004C12B3"/>
    <w:rsid w:val="004C180E"/>
    <w:rsid w:val="004C1BA9"/>
    <w:rsid w:val="004C1DA4"/>
    <w:rsid w:val="004C2547"/>
    <w:rsid w:val="004C37D6"/>
    <w:rsid w:val="004C421A"/>
    <w:rsid w:val="004C529C"/>
    <w:rsid w:val="004C6553"/>
    <w:rsid w:val="004C7002"/>
    <w:rsid w:val="004C70DE"/>
    <w:rsid w:val="004C7871"/>
    <w:rsid w:val="004C78CA"/>
    <w:rsid w:val="004C7CE2"/>
    <w:rsid w:val="004C7DED"/>
    <w:rsid w:val="004D028D"/>
    <w:rsid w:val="004D0C31"/>
    <w:rsid w:val="004D0D3D"/>
    <w:rsid w:val="004D152D"/>
    <w:rsid w:val="004D1821"/>
    <w:rsid w:val="004D2C7C"/>
    <w:rsid w:val="004D3204"/>
    <w:rsid w:val="004D3731"/>
    <w:rsid w:val="004D463A"/>
    <w:rsid w:val="004D4B3C"/>
    <w:rsid w:val="004D5112"/>
    <w:rsid w:val="004D61EA"/>
    <w:rsid w:val="004D6DC5"/>
    <w:rsid w:val="004D6F7D"/>
    <w:rsid w:val="004E122F"/>
    <w:rsid w:val="004E16F3"/>
    <w:rsid w:val="004E2201"/>
    <w:rsid w:val="004E3191"/>
    <w:rsid w:val="004E35FA"/>
    <w:rsid w:val="004E576D"/>
    <w:rsid w:val="004E5A22"/>
    <w:rsid w:val="004E6DD4"/>
    <w:rsid w:val="004E719A"/>
    <w:rsid w:val="004F02C3"/>
    <w:rsid w:val="004F1D29"/>
    <w:rsid w:val="004F3173"/>
    <w:rsid w:val="004F336D"/>
    <w:rsid w:val="004F3EC0"/>
    <w:rsid w:val="004F43ED"/>
    <w:rsid w:val="004F59B0"/>
    <w:rsid w:val="004F66B3"/>
    <w:rsid w:val="004F6ED4"/>
    <w:rsid w:val="005001EA"/>
    <w:rsid w:val="005008C8"/>
    <w:rsid w:val="00501A4D"/>
    <w:rsid w:val="00501E6A"/>
    <w:rsid w:val="005033C5"/>
    <w:rsid w:val="005040DA"/>
    <w:rsid w:val="005042B9"/>
    <w:rsid w:val="00504B9C"/>
    <w:rsid w:val="00504E5C"/>
    <w:rsid w:val="0050588B"/>
    <w:rsid w:val="005078B1"/>
    <w:rsid w:val="00507930"/>
    <w:rsid w:val="00510816"/>
    <w:rsid w:val="00510887"/>
    <w:rsid w:val="00510D82"/>
    <w:rsid w:val="00510F9B"/>
    <w:rsid w:val="0051163C"/>
    <w:rsid w:val="00516376"/>
    <w:rsid w:val="00517E21"/>
    <w:rsid w:val="00517FC9"/>
    <w:rsid w:val="005208A3"/>
    <w:rsid w:val="005224B5"/>
    <w:rsid w:val="00522F4E"/>
    <w:rsid w:val="00524AE3"/>
    <w:rsid w:val="00525467"/>
    <w:rsid w:val="00526602"/>
    <w:rsid w:val="00527B25"/>
    <w:rsid w:val="00527B7C"/>
    <w:rsid w:val="00527F43"/>
    <w:rsid w:val="00530164"/>
    <w:rsid w:val="005301C5"/>
    <w:rsid w:val="00530D09"/>
    <w:rsid w:val="0053121D"/>
    <w:rsid w:val="005313A3"/>
    <w:rsid w:val="00531512"/>
    <w:rsid w:val="005322B8"/>
    <w:rsid w:val="005338C0"/>
    <w:rsid w:val="00534365"/>
    <w:rsid w:val="005347D8"/>
    <w:rsid w:val="0053549B"/>
    <w:rsid w:val="00535528"/>
    <w:rsid w:val="0053593E"/>
    <w:rsid w:val="0053617A"/>
    <w:rsid w:val="0053625E"/>
    <w:rsid w:val="00537043"/>
    <w:rsid w:val="0053776F"/>
    <w:rsid w:val="00537C61"/>
    <w:rsid w:val="00540C20"/>
    <w:rsid w:val="0054146E"/>
    <w:rsid w:val="005417D4"/>
    <w:rsid w:val="00541BE5"/>
    <w:rsid w:val="00541E6F"/>
    <w:rsid w:val="005433E3"/>
    <w:rsid w:val="005457BA"/>
    <w:rsid w:val="00550038"/>
    <w:rsid w:val="00550B62"/>
    <w:rsid w:val="00551F9D"/>
    <w:rsid w:val="0055213D"/>
    <w:rsid w:val="00552AF9"/>
    <w:rsid w:val="005535B6"/>
    <w:rsid w:val="00553960"/>
    <w:rsid w:val="00554660"/>
    <w:rsid w:val="005548AA"/>
    <w:rsid w:val="0055536B"/>
    <w:rsid w:val="00557823"/>
    <w:rsid w:val="00560EFD"/>
    <w:rsid w:val="0056172F"/>
    <w:rsid w:val="00561EBC"/>
    <w:rsid w:val="00562137"/>
    <w:rsid w:val="00565068"/>
    <w:rsid w:val="0056544A"/>
    <w:rsid w:val="00565717"/>
    <w:rsid w:val="00567256"/>
    <w:rsid w:val="005679AC"/>
    <w:rsid w:val="00570132"/>
    <w:rsid w:val="00570846"/>
    <w:rsid w:val="00571854"/>
    <w:rsid w:val="005718DE"/>
    <w:rsid w:val="005724EB"/>
    <w:rsid w:val="00573F14"/>
    <w:rsid w:val="00575B18"/>
    <w:rsid w:val="00575EA3"/>
    <w:rsid w:val="00576A18"/>
    <w:rsid w:val="0058005C"/>
    <w:rsid w:val="00580672"/>
    <w:rsid w:val="005810F0"/>
    <w:rsid w:val="00584CBA"/>
    <w:rsid w:val="00584E36"/>
    <w:rsid w:val="00586408"/>
    <w:rsid w:val="00586A2D"/>
    <w:rsid w:val="00587BDB"/>
    <w:rsid w:val="0059064F"/>
    <w:rsid w:val="00590C67"/>
    <w:rsid w:val="0059227D"/>
    <w:rsid w:val="0059378E"/>
    <w:rsid w:val="00595817"/>
    <w:rsid w:val="00596163"/>
    <w:rsid w:val="00596C75"/>
    <w:rsid w:val="0059786A"/>
    <w:rsid w:val="005979E8"/>
    <w:rsid w:val="00597DCF"/>
    <w:rsid w:val="005A0348"/>
    <w:rsid w:val="005A0F89"/>
    <w:rsid w:val="005A2208"/>
    <w:rsid w:val="005A2610"/>
    <w:rsid w:val="005A2C48"/>
    <w:rsid w:val="005A3905"/>
    <w:rsid w:val="005A39BB"/>
    <w:rsid w:val="005A4063"/>
    <w:rsid w:val="005A424C"/>
    <w:rsid w:val="005A48F5"/>
    <w:rsid w:val="005A4A99"/>
    <w:rsid w:val="005A5291"/>
    <w:rsid w:val="005A5B02"/>
    <w:rsid w:val="005A5F60"/>
    <w:rsid w:val="005B0047"/>
    <w:rsid w:val="005B1502"/>
    <w:rsid w:val="005B1503"/>
    <w:rsid w:val="005B229B"/>
    <w:rsid w:val="005B3087"/>
    <w:rsid w:val="005B3D03"/>
    <w:rsid w:val="005B4AF2"/>
    <w:rsid w:val="005B4B87"/>
    <w:rsid w:val="005B5902"/>
    <w:rsid w:val="005B6ED8"/>
    <w:rsid w:val="005B73FE"/>
    <w:rsid w:val="005C0359"/>
    <w:rsid w:val="005C03BF"/>
    <w:rsid w:val="005C18F9"/>
    <w:rsid w:val="005C2048"/>
    <w:rsid w:val="005C2445"/>
    <w:rsid w:val="005C2A30"/>
    <w:rsid w:val="005C306D"/>
    <w:rsid w:val="005C41A4"/>
    <w:rsid w:val="005C4A47"/>
    <w:rsid w:val="005C5366"/>
    <w:rsid w:val="005C5EF7"/>
    <w:rsid w:val="005C6D80"/>
    <w:rsid w:val="005C704C"/>
    <w:rsid w:val="005D00D9"/>
    <w:rsid w:val="005D03CA"/>
    <w:rsid w:val="005D04D2"/>
    <w:rsid w:val="005D06F1"/>
    <w:rsid w:val="005D0DD6"/>
    <w:rsid w:val="005D1BAA"/>
    <w:rsid w:val="005D31B9"/>
    <w:rsid w:val="005D482E"/>
    <w:rsid w:val="005D4833"/>
    <w:rsid w:val="005D49DB"/>
    <w:rsid w:val="005D52CA"/>
    <w:rsid w:val="005D5796"/>
    <w:rsid w:val="005D594A"/>
    <w:rsid w:val="005D5E6B"/>
    <w:rsid w:val="005D65B2"/>
    <w:rsid w:val="005D678D"/>
    <w:rsid w:val="005D7AED"/>
    <w:rsid w:val="005D7CF5"/>
    <w:rsid w:val="005D7DBE"/>
    <w:rsid w:val="005E34E6"/>
    <w:rsid w:val="005E3A80"/>
    <w:rsid w:val="005E3D1D"/>
    <w:rsid w:val="005E3EEF"/>
    <w:rsid w:val="005E55BA"/>
    <w:rsid w:val="005E7522"/>
    <w:rsid w:val="005E7641"/>
    <w:rsid w:val="005F1562"/>
    <w:rsid w:val="005F1DBD"/>
    <w:rsid w:val="005F216B"/>
    <w:rsid w:val="005F2326"/>
    <w:rsid w:val="005F31C1"/>
    <w:rsid w:val="005F33F1"/>
    <w:rsid w:val="005F3525"/>
    <w:rsid w:val="005F3888"/>
    <w:rsid w:val="005F38C1"/>
    <w:rsid w:val="005F390A"/>
    <w:rsid w:val="005F3DD1"/>
    <w:rsid w:val="005F3FF8"/>
    <w:rsid w:val="005F4848"/>
    <w:rsid w:val="005F4E0D"/>
    <w:rsid w:val="005F5259"/>
    <w:rsid w:val="005F64F7"/>
    <w:rsid w:val="005F66F1"/>
    <w:rsid w:val="005F785B"/>
    <w:rsid w:val="005F7866"/>
    <w:rsid w:val="006012F3"/>
    <w:rsid w:val="006016C4"/>
    <w:rsid w:val="006019F0"/>
    <w:rsid w:val="00602F6C"/>
    <w:rsid w:val="006045D1"/>
    <w:rsid w:val="006047EB"/>
    <w:rsid w:val="00604DAE"/>
    <w:rsid w:val="00604E33"/>
    <w:rsid w:val="006052D1"/>
    <w:rsid w:val="006053A9"/>
    <w:rsid w:val="00605B63"/>
    <w:rsid w:val="00606A06"/>
    <w:rsid w:val="00607181"/>
    <w:rsid w:val="00607EE7"/>
    <w:rsid w:val="006105C5"/>
    <w:rsid w:val="00612C4D"/>
    <w:rsid w:val="00613A19"/>
    <w:rsid w:val="00613A72"/>
    <w:rsid w:val="00613F77"/>
    <w:rsid w:val="00614471"/>
    <w:rsid w:val="00614808"/>
    <w:rsid w:val="0061535E"/>
    <w:rsid w:val="00617213"/>
    <w:rsid w:val="006174E2"/>
    <w:rsid w:val="00617F3E"/>
    <w:rsid w:val="00617FE2"/>
    <w:rsid w:val="006205BF"/>
    <w:rsid w:val="006206C7"/>
    <w:rsid w:val="00621A0A"/>
    <w:rsid w:val="0062202C"/>
    <w:rsid w:val="00623363"/>
    <w:rsid w:val="006239C7"/>
    <w:rsid w:val="006242DD"/>
    <w:rsid w:val="006251CB"/>
    <w:rsid w:val="00625311"/>
    <w:rsid w:val="00625597"/>
    <w:rsid w:val="00626A18"/>
    <w:rsid w:val="00627417"/>
    <w:rsid w:val="00630097"/>
    <w:rsid w:val="006307CC"/>
    <w:rsid w:val="00631CD3"/>
    <w:rsid w:val="00631DAC"/>
    <w:rsid w:val="00632916"/>
    <w:rsid w:val="00633B31"/>
    <w:rsid w:val="00634EC1"/>
    <w:rsid w:val="0063510D"/>
    <w:rsid w:val="00635EC9"/>
    <w:rsid w:val="00635F32"/>
    <w:rsid w:val="00636D59"/>
    <w:rsid w:val="0064006E"/>
    <w:rsid w:val="00640CE8"/>
    <w:rsid w:val="00641B4B"/>
    <w:rsid w:val="00641C12"/>
    <w:rsid w:val="0064281D"/>
    <w:rsid w:val="0064356F"/>
    <w:rsid w:val="00643895"/>
    <w:rsid w:val="0064429C"/>
    <w:rsid w:val="0064445E"/>
    <w:rsid w:val="00644958"/>
    <w:rsid w:val="00645C29"/>
    <w:rsid w:val="00646064"/>
    <w:rsid w:val="0064649E"/>
    <w:rsid w:val="00646671"/>
    <w:rsid w:val="0064742F"/>
    <w:rsid w:val="006506F5"/>
    <w:rsid w:val="0065097F"/>
    <w:rsid w:val="00650F5C"/>
    <w:rsid w:val="00650FB2"/>
    <w:rsid w:val="006511F2"/>
    <w:rsid w:val="00652793"/>
    <w:rsid w:val="0065361E"/>
    <w:rsid w:val="00653972"/>
    <w:rsid w:val="006546F0"/>
    <w:rsid w:val="00654C74"/>
    <w:rsid w:val="006550BB"/>
    <w:rsid w:val="006550D9"/>
    <w:rsid w:val="006554A4"/>
    <w:rsid w:val="006558A3"/>
    <w:rsid w:val="006571F5"/>
    <w:rsid w:val="006572F9"/>
    <w:rsid w:val="0066129A"/>
    <w:rsid w:val="00664024"/>
    <w:rsid w:val="006642E3"/>
    <w:rsid w:val="0066430C"/>
    <w:rsid w:val="00664589"/>
    <w:rsid w:val="0066483C"/>
    <w:rsid w:val="00664F6B"/>
    <w:rsid w:val="00667B31"/>
    <w:rsid w:val="00672611"/>
    <w:rsid w:val="006727A8"/>
    <w:rsid w:val="0067323B"/>
    <w:rsid w:val="00673525"/>
    <w:rsid w:val="00674333"/>
    <w:rsid w:val="006749CF"/>
    <w:rsid w:val="00674A44"/>
    <w:rsid w:val="00674ED5"/>
    <w:rsid w:val="00676731"/>
    <w:rsid w:val="00676849"/>
    <w:rsid w:val="00677E27"/>
    <w:rsid w:val="00680003"/>
    <w:rsid w:val="00680206"/>
    <w:rsid w:val="0068028F"/>
    <w:rsid w:val="00680BD4"/>
    <w:rsid w:val="00683D33"/>
    <w:rsid w:val="006840F1"/>
    <w:rsid w:val="00684715"/>
    <w:rsid w:val="00684A00"/>
    <w:rsid w:val="006853ED"/>
    <w:rsid w:val="00685B66"/>
    <w:rsid w:val="00685F6D"/>
    <w:rsid w:val="006902AD"/>
    <w:rsid w:val="0069170D"/>
    <w:rsid w:val="006940B7"/>
    <w:rsid w:val="0069449A"/>
    <w:rsid w:val="00694EB7"/>
    <w:rsid w:val="00694FDE"/>
    <w:rsid w:val="00696C68"/>
    <w:rsid w:val="0069789F"/>
    <w:rsid w:val="00697A8B"/>
    <w:rsid w:val="006A0DA3"/>
    <w:rsid w:val="006A32A8"/>
    <w:rsid w:val="006A33EB"/>
    <w:rsid w:val="006A3BFB"/>
    <w:rsid w:val="006A447D"/>
    <w:rsid w:val="006A49E4"/>
    <w:rsid w:val="006A4B4F"/>
    <w:rsid w:val="006A4DAF"/>
    <w:rsid w:val="006A5950"/>
    <w:rsid w:val="006A7232"/>
    <w:rsid w:val="006A7C16"/>
    <w:rsid w:val="006B13B9"/>
    <w:rsid w:val="006B1EE0"/>
    <w:rsid w:val="006B2B2C"/>
    <w:rsid w:val="006B2CF8"/>
    <w:rsid w:val="006B2F7D"/>
    <w:rsid w:val="006B3411"/>
    <w:rsid w:val="006B36E9"/>
    <w:rsid w:val="006B4808"/>
    <w:rsid w:val="006B4BE6"/>
    <w:rsid w:val="006B4ED4"/>
    <w:rsid w:val="006B7A3F"/>
    <w:rsid w:val="006C1212"/>
    <w:rsid w:val="006C23A6"/>
    <w:rsid w:val="006C2C19"/>
    <w:rsid w:val="006C402D"/>
    <w:rsid w:val="006C5479"/>
    <w:rsid w:val="006C5654"/>
    <w:rsid w:val="006C59F8"/>
    <w:rsid w:val="006C5C4C"/>
    <w:rsid w:val="006C69E3"/>
    <w:rsid w:val="006C7BFF"/>
    <w:rsid w:val="006C7C37"/>
    <w:rsid w:val="006C7FE6"/>
    <w:rsid w:val="006D1514"/>
    <w:rsid w:val="006D1D5D"/>
    <w:rsid w:val="006D1EA6"/>
    <w:rsid w:val="006D3A19"/>
    <w:rsid w:val="006D403B"/>
    <w:rsid w:val="006D4BF7"/>
    <w:rsid w:val="006D4ED5"/>
    <w:rsid w:val="006D5D26"/>
    <w:rsid w:val="006D5D66"/>
    <w:rsid w:val="006D696C"/>
    <w:rsid w:val="006D6A9B"/>
    <w:rsid w:val="006D7760"/>
    <w:rsid w:val="006E02AA"/>
    <w:rsid w:val="006E1371"/>
    <w:rsid w:val="006E198F"/>
    <w:rsid w:val="006E1D4A"/>
    <w:rsid w:val="006E21BC"/>
    <w:rsid w:val="006E3C95"/>
    <w:rsid w:val="006E4095"/>
    <w:rsid w:val="006E6A39"/>
    <w:rsid w:val="006E719C"/>
    <w:rsid w:val="006F10AA"/>
    <w:rsid w:val="006F13C7"/>
    <w:rsid w:val="006F1888"/>
    <w:rsid w:val="006F2863"/>
    <w:rsid w:val="006F35F0"/>
    <w:rsid w:val="006F436D"/>
    <w:rsid w:val="006F565A"/>
    <w:rsid w:val="006F5F70"/>
    <w:rsid w:val="006F6AB8"/>
    <w:rsid w:val="006F6C4E"/>
    <w:rsid w:val="007005FB"/>
    <w:rsid w:val="00702DA5"/>
    <w:rsid w:val="00703795"/>
    <w:rsid w:val="007051B0"/>
    <w:rsid w:val="00705736"/>
    <w:rsid w:val="00705DC9"/>
    <w:rsid w:val="00706379"/>
    <w:rsid w:val="00706748"/>
    <w:rsid w:val="0070778B"/>
    <w:rsid w:val="0070780A"/>
    <w:rsid w:val="00710DF2"/>
    <w:rsid w:val="007114A3"/>
    <w:rsid w:val="00712624"/>
    <w:rsid w:val="00712DA5"/>
    <w:rsid w:val="00713596"/>
    <w:rsid w:val="007144C5"/>
    <w:rsid w:val="00714F7A"/>
    <w:rsid w:val="0071626A"/>
    <w:rsid w:val="007205FE"/>
    <w:rsid w:val="00720792"/>
    <w:rsid w:val="0072223E"/>
    <w:rsid w:val="00722698"/>
    <w:rsid w:val="00723850"/>
    <w:rsid w:val="00723944"/>
    <w:rsid w:val="007259F5"/>
    <w:rsid w:val="007260C4"/>
    <w:rsid w:val="00726819"/>
    <w:rsid w:val="007269C7"/>
    <w:rsid w:val="00726EDF"/>
    <w:rsid w:val="007270C7"/>
    <w:rsid w:val="00727429"/>
    <w:rsid w:val="007302AB"/>
    <w:rsid w:val="007322FF"/>
    <w:rsid w:val="00732C3F"/>
    <w:rsid w:val="00732C82"/>
    <w:rsid w:val="007341BA"/>
    <w:rsid w:val="00735731"/>
    <w:rsid w:val="0073587F"/>
    <w:rsid w:val="00736B2D"/>
    <w:rsid w:val="00737518"/>
    <w:rsid w:val="007375F8"/>
    <w:rsid w:val="0073772A"/>
    <w:rsid w:val="00737E69"/>
    <w:rsid w:val="00740EA0"/>
    <w:rsid w:val="00740F27"/>
    <w:rsid w:val="007413EB"/>
    <w:rsid w:val="00742398"/>
    <w:rsid w:val="00742AD8"/>
    <w:rsid w:val="0074451B"/>
    <w:rsid w:val="00744A1A"/>
    <w:rsid w:val="00744AC2"/>
    <w:rsid w:val="00745057"/>
    <w:rsid w:val="00745A2B"/>
    <w:rsid w:val="00747122"/>
    <w:rsid w:val="007500BD"/>
    <w:rsid w:val="00750C7F"/>
    <w:rsid w:val="007516A4"/>
    <w:rsid w:val="007517AC"/>
    <w:rsid w:val="00752770"/>
    <w:rsid w:val="007535CB"/>
    <w:rsid w:val="00753872"/>
    <w:rsid w:val="00756D4F"/>
    <w:rsid w:val="00756F48"/>
    <w:rsid w:val="007572EB"/>
    <w:rsid w:val="007608F9"/>
    <w:rsid w:val="00762302"/>
    <w:rsid w:val="00762CAD"/>
    <w:rsid w:val="00763EE5"/>
    <w:rsid w:val="00763F03"/>
    <w:rsid w:val="00764498"/>
    <w:rsid w:val="00764D17"/>
    <w:rsid w:val="007653E9"/>
    <w:rsid w:val="00765A01"/>
    <w:rsid w:val="00766957"/>
    <w:rsid w:val="007676A2"/>
    <w:rsid w:val="00770391"/>
    <w:rsid w:val="007727EF"/>
    <w:rsid w:val="00773CE2"/>
    <w:rsid w:val="00775155"/>
    <w:rsid w:val="00776D55"/>
    <w:rsid w:val="00777FBC"/>
    <w:rsid w:val="007803A8"/>
    <w:rsid w:val="007814FE"/>
    <w:rsid w:val="00781708"/>
    <w:rsid w:val="00781A7C"/>
    <w:rsid w:val="0078295E"/>
    <w:rsid w:val="00783430"/>
    <w:rsid w:val="00783F25"/>
    <w:rsid w:val="00784141"/>
    <w:rsid w:val="00784322"/>
    <w:rsid w:val="00784C00"/>
    <w:rsid w:val="00785128"/>
    <w:rsid w:val="00786954"/>
    <w:rsid w:val="007873FD"/>
    <w:rsid w:val="0078793D"/>
    <w:rsid w:val="00787B73"/>
    <w:rsid w:val="00790074"/>
    <w:rsid w:val="00791A8C"/>
    <w:rsid w:val="00791C14"/>
    <w:rsid w:val="007925F7"/>
    <w:rsid w:val="00792B04"/>
    <w:rsid w:val="007933E7"/>
    <w:rsid w:val="0079406E"/>
    <w:rsid w:val="00794587"/>
    <w:rsid w:val="00794C6E"/>
    <w:rsid w:val="00796AE1"/>
    <w:rsid w:val="0079755B"/>
    <w:rsid w:val="00797A6B"/>
    <w:rsid w:val="007A1109"/>
    <w:rsid w:val="007A294C"/>
    <w:rsid w:val="007A3AEF"/>
    <w:rsid w:val="007A512E"/>
    <w:rsid w:val="007A5204"/>
    <w:rsid w:val="007A5EAF"/>
    <w:rsid w:val="007A5F26"/>
    <w:rsid w:val="007A6E55"/>
    <w:rsid w:val="007A7AC2"/>
    <w:rsid w:val="007B0D3F"/>
    <w:rsid w:val="007B17BC"/>
    <w:rsid w:val="007B2AB9"/>
    <w:rsid w:val="007B2D26"/>
    <w:rsid w:val="007B2DA6"/>
    <w:rsid w:val="007B2DC5"/>
    <w:rsid w:val="007B4DAB"/>
    <w:rsid w:val="007B56B1"/>
    <w:rsid w:val="007B62DA"/>
    <w:rsid w:val="007C2507"/>
    <w:rsid w:val="007C264C"/>
    <w:rsid w:val="007C412A"/>
    <w:rsid w:val="007C5789"/>
    <w:rsid w:val="007C5CD4"/>
    <w:rsid w:val="007C6068"/>
    <w:rsid w:val="007C6FCC"/>
    <w:rsid w:val="007C7F1B"/>
    <w:rsid w:val="007D0261"/>
    <w:rsid w:val="007D0314"/>
    <w:rsid w:val="007D0ACB"/>
    <w:rsid w:val="007D18D7"/>
    <w:rsid w:val="007D2010"/>
    <w:rsid w:val="007D2354"/>
    <w:rsid w:val="007D2E23"/>
    <w:rsid w:val="007D36A2"/>
    <w:rsid w:val="007D422D"/>
    <w:rsid w:val="007D46CD"/>
    <w:rsid w:val="007D5FCE"/>
    <w:rsid w:val="007D64E4"/>
    <w:rsid w:val="007D67C0"/>
    <w:rsid w:val="007D6AA2"/>
    <w:rsid w:val="007D7200"/>
    <w:rsid w:val="007D781A"/>
    <w:rsid w:val="007E01FB"/>
    <w:rsid w:val="007E1111"/>
    <w:rsid w:val="007E1D67"/>
    <w:rsid w:val="007E5325"/>
    <w:rsid w:val="007E542E"/>
    <w:rsid w:val="007E671B"/>
    <w:rsid w:val="007F01BF"/>
    <w:rsid w:val="007F02A8"/>
    <w:rsid w:val="007F16A1"/>
    <w:rsid w:val="007F2229"/>
    <w:rsid w:val="007F2724"/>
    <w:rsid w:val="007F2D85"/>
    <w:rsid w:val="007F486A"/>
    <w:rsid w:val="007F55F4"/>
    <w:rsid w:val="007F57E0"/>
    <w:rsid w:val="007F5C69"/>
    <w:rsid w:val="007F6E73"/>
    <w:rsid w:val="007F6FFF"/>
    <w:rsid w:val="007F728B"/>
    <w:rsid w:val="007F790C"/>
    <w:rsid w:val="007F7E99"/>
    <w:rsid w:val="008008B9"/>
    <w:rsid w:val="008011BA"/>
    <w:rsid w:val="0080126B"/>
    <w:rsid w:val="0080126E"/>
    <w:rsid w:val="00801533"/>
    <w:rsid w:val="00802713"/>
    <w:rsid w:val="008032AA"/>
    <w:rsid w:val="00803F96"/>
    <w:rsid w:val="008042A1"/>
    <w:rsid w:val="0080472E"/>
    <w:rsid w:val="00806978"/>
    <w:rsid w:val="00806A02"/>
    <w:rsid w:val="0081072D"/>
    <w:rsid w:val="008112E5"/>
    <w:rsid w:val="00813D13"/>
    <w:rsid w:val="00814440"/>
    <w:rsid w:val="00814445"/>
    <w:rsid w:val="008149F7"/>
    <w:rsid w:val="00814D73"/>
    <w:rsid w:val="00815853"/>
    <w:rsid w:val="008159A6"/>
    <w:rsid w:val="00820E81"/>
    <w:rsid w:val="008215DA"/>
    <w:rsid w:val="0082180F"/>
    <w:rsid w:val="00821B56"/>
    <w:rsid w:val="00822520"/>
    <w:rsid w:val="00827BE0"/>
    <w:rsid w:val="00827DF1"/>
    <w:rsid w:val="0083043B"/>
    <w:rsid w:val="0083184A"/>
    <w:rsid w:val="00831882"/>
    <w:rsid w:val="00831FAD"/>
    <w:rsid w:val="008324B2"/>
    <w:rsid w:val="00834624"/>
    <w:rsid w:val="00834E9D"/>
    <w:rsid w:val="00835C05"/>
    <w:rsid w:val="00836F06"/>
    <w:rsid w:val="008373C3"/>
    <w:rsid w:val="00837DD2"/>
    <w:rsid w:val="00840098"/>
    <w:rsid w:val="008402F9"/>
    <w:rsid w:val="008403D9"/>
    <w:rsid w:val="00840512"/>
    <w:rsid w:val="00840AAF"/>
    <w:rsid w:val="00840B99"/>
    <w:rsid w:val="0084308D"/>
    <w:rsid w:val="008439B6"/>
    <w:rsid w:val="00844BA9"/>
    <w:rsid w:val="008454C2"/>
    <w:rsid w:val="0084569D"/>
    <w:rsid w:val="00845C07"/>
    <w:rsid w:val="00846508"/>
    <w:rsid w:val="0084695D"/>
    <w:rsid w:val="00846B47"/>
    <w:rsid w:val="00851790"/>
    <w:rsid w:val="00851FC4"/>
    <w:rsid w:val="008524E0"/>
    <w:rsid w:val="008530E6"/>
    <w:rsid w:val="0085337F"/>
    <w:rsid w:val="0085342C"/>
    <w:rsid w:val="00853C4D"/>
    <w:rsid w:val="00853F7B"/>
    <w:rsid w:val="00855786"/>
    <w:rsid w:val="00860D16"/>
    <w:rsid w:val="00861287"/>
    <w:rsid w:val="00861A0E"/>
    <w:rsid w:val="00862EB6"/>
    <w:rsid w:val="00863E9A"/>
    <w:rsid w:val="00863ECF"/>
    <w:rsid w:val="00864257"/>
    <w:rsid w:val="0086442C"/>
    <w:rsid w:val="00864B38"/>
    <w:rsid w:val="00865A40"/>
    <w:rsid w:val="00867BA0"/>
    <w:rsid w:val="008722D9"/>
    <w:rsid w:val="00872573"/>
    <w:rsid w:val="00872E54"/>
    <w:rsid w:val="008730B4"/>
    <w:rsid w:val="00873527"/>
    <w:rsid w:val="00874520"/>
    <w:rsid w:val="00874FA0"/>
    <w:rsid w:val="00876D28"/>
    <w:rsid w:val="00877DEB"/>
    <w:rsid w:val="0088180B"/>
    <w:rsid w:val="0088202F"/>
    <w:rsid w:val="00882183"/>
    <w:rsid w:val="008827CA"/>
    <w:rsid w:val="00883229"/>
    <w:rsid w:val="008837DC"/>
    <w:rsid w:val="00883A98"/>
    <w:rsid w:val="00883DA1"/>
    <w:rsid w:val="008840BE"/>
    <w:rsid w:val="0088478B"/>
    <w:rsid w:val="008856E8"/>
    <w:rsid w:val="00885E96"/>
    <w:rsid w:val="008861A0"/>
    <w:rsid w:val="0088632B"/>
    <w:rsid w:val="00886826"/>
    <w:rsid w:val="00886F06"/>
    <w:rsid w:val="008916A2"/>
    <w:rsid w:val="008918E4"/>
    <w:rsid w:val="00891B96"/>
    <w:rsid w:val="00892314"/>
    <w:rsid w:val="00892448"/>
    <w:rsid w:val="00892EBA"/>
    <w:rsid w:val="00893307"/>
    <w:rsid w:val="00893795"/>
    <w:rsid w:val="00894032"/>
    <w:rsid w:val="00895B44"/>
    <w:rsid w:val="00895CB9"/>
    <w:rsid w:val="008967D0"/>
    <w:rsid w:val="008A0C7E"/>
    <w:rsid w:val="008A0D64"/>
    <w:rsid w:val="008A0E9F"/>
    <w:rsid w:val="008A2FB1"/>
    <w:rsid w:val="008A2FFE"/>
    <w:rsid w:val="008A3D07"/>
    <w:rsid w:val="008A469B"/>
    <w:rsid w:val="008A49B4"/>
    <w:rsid w:val="008A4CD9"/>
    <w:rsid w:val="008A538F"/>
    <w:rsid w:val="008A5FB0"/>
    <w:rsid w:val="008A6EA9"/>
    <w:rsid w:val="008A7398"/>
    <w:rsid w:val="008A7891"/>
    <w:rsid w:val="008A7B1F"/>
    <w:rsid w:val="008B0DD6"/>
    <w:rsid w:val="008B1450"/>
    <w:rsid w:val="008B1807"/>
    <w:rsid w:val="008B195A"/>
    <w:rsid w:val="008B2A28"/>
    <w:rsid w:val="008B3533"/>
    <w:rsid w:val="008B36BF"/>
    <w:rsid w:val="008B491A"/>
    <w:rsid w:val="008B5AC3"/>
    <w:rsid w:val="008B6148"/>
    <w:rsid w:val="008B63E9"/>
    <w:rsid w:val="008B64CF"/>
    <w:rsid w:val="008B6F2B"/>
    <w:rsid w:val="008B7A60"/>
    <w:rsid w:val="008C1369"/>
    <w:rsid w:val="008C1508"/>
    <w:rsid w:val="008C1A00"/>
    <w:rsid w:val="008C20E7"/>
    <w:rsid w:val="008C2875"/>
    <w:rsid w:val="008C30D8"/>
    <w:rsid w:val="008C3438"/>
    <w:rsid w:val="008C3C90"/>
    <w:rsid w:val="008C3D2A"/>
    <w:rsid w:val="008C4079"/>
    <w:rsid w:val="008C59B6"/>
    <w:rsid w:val="008C61A9"/>
    <w:rsid w:val="008C66CB"/>
    <w:rsid w:val="008C7127"/>
    <w:rsid w:val="008D067D"/>
    <w:rsid w:val="008D0BD8"/>
    <w:rsid w:val="008D0C55"/>
    <w:rsid w:val="008D1152"/>
    <w:rsid w:val="008D177A"/>
    <w:rsid w:val="008D1A90"/>
    <w:rsid w:val="008D244B"/>
    <w:rsid w:val="008D343F"/>
    <w:rsid w:val="008D40B4"/>
    <w:rsid w:val="008D4735"/>
    <w:rsid w:val="008D4A2A"/>
    <w:rsid w:val="008D61DD"/>
    <w:rsid w:val="008D665F"/>
    <w:rsid w:val="008D7022"/>
    <w:rsid w:val="008D70E5"/>
    <w:rsid w:val="008D7C47"/>
    <w:rsid w:val="008E139D"/>
    <w:rsid w:val="008E3B52"/>
    <w:rsid w:val="008E3DAF"/>
    <w:rsid w:val="008E4F84"/>
    <w:rsid w:val="008E5173"/>
    <w:rsid w:val="008E59EF"/>
    <w:rsid w:val="008E5B1B"/>
    <w:rsid w:val="008E5CF6"/>
    <w:rsid w:val="008E617A"/>
    <w:rsid w:val="008E763D"/>
    <w:rsid w:val="008F014A"/>
    <w:rsid w:val="008F069E"/>
    <w:rsid w:val="008F1083"/>
    <w:rsid w:val="008F28BA"/>
    <w:rsid w:val="008F3B2B"/>
    <w:rsid w:val="008F4548"/>
    <w:rsid w:val="008F6273"/>
    <w:rsid w:val="00900C7F"/>
    <w:rsid w:val="00901AAD"/>
    <w:rsid w:val="009026E7"/>
    <w:rsid w:val="009030F6"/>
    <w:rsid w:val="00903147"/>
    <w:rsid w:val="00903406"/>
    <w:rsid w:val="00904E94"/>
    <w:rsid w:val="00904EA0"/>
    <w:rsid w:val="009052C5"/>
    <w:rsid w:val="00905E5E"/>
    <w:rsid w:val="009067B0"/>
    <w:rsid w:val="009067D4"/>
    <w:rsid w:val="00906FEB"/>
    <w:rsid w:val="00910170"/>
    <w:rsid w:val="00910BF1"/>
    <w:rsid w:val="00912254"/>
    <w:rsid w:val="00912AE3"/>
    <w:rsid w:val="00913C3A"/>
    <w:rsid w:val="0091400B"/>
    <w:rsid w:val="00914190"/>
    <w:rsid w:val="0091524E"/>
    <w:rsid w:val="00915C42"/>
    <w:rsid w:val="00915D57"/>
    <w:rsid w:val="009160F9"/>
    <w:rsid w:val="00917596"/>
    <w:rsid w:val="00920696"/>
    <w:rsid w:val="009213A1"/>
    <w:rsid w:val="00921C6D"/>
    <w:rsid w:val="00922722"/>
    <w:rsid w:val="00922D9D"/>
    <w:rsid w:val="00923317"/>
    <w:rsid w:val="00923AF8"/>
    <w:rsid w:val="009258C4"/>
    <w:rsid w:val="00927F3E"/>
    <w:rsid w:val="00930E94"/>
    <w:rsid w:val="00931379"/>
    <w:rsid w:val="00931612"/>
    <w:rsid w:val="00931D22"/>
    <w:rsid w:val="009320AE"/>
    <w:rsid w:val="009325C0"/>
    <w:rsid w:val="0093314F"/>
    <w:rsid w:val="00933A7A"/>
    <w:rsid w:val="00935886"/>
    <w:rsid w:val="00935EDE"/>
    <w:rsid w:val="009420B8"/>
    <w:rsid w:val="00943C76"/>
    <w:rsid w:val="00945BD6"/>
    <w:rsid w:val="009463CA"/>
    <w:rsid w:val="009464FF"/>
    <w:rsid w:val="00946DF9"/>
    <w:rsid w:val="00947EC1"/>
    <w:rsid w:val="0095090A"/>
    <w:rsid w:val="00950B59"/>
    <w:rsid w:val="00950D12"/>
    <w:rsid w:val="0095106B"/>
    <w:rsid w:val="00951200"/>
    <w:rsid w:val="00952C22"/>
    <w:rsid w:val="00952F3D"/>
    <w:rsid w:val="00952FBB"/>
    <w:rsid w:val="0095305C"/>
    <w:rsid w:val="00953116"/>
    <w:rsid w:val="00953220"/>
    <w:rsid w:val="009547F8"/>
    <w:rsid w:val="00956E19"/>
    <w:rsid w:val="00957267"/>
    <w:rsid w:val="00957A69"/>
    <w:rsid w:val="0096046D"/>
    <w:rsid w:val="009604F6"/>
    <w:rsid w:val="009606EC"/>
    <w:rsid w:val="00960D9A"/>
    <w:rsid w:val="009617E9"/>
    <w:rsid w:val="00961D8D"/>
    <w:rsid w:val="00961E5B"/>
    <w:rsid w:val="009620F1"/>
    <w:rsid w:val="00962810"/>
    <w:rsid w:val="00962B7C"/>
    <w:rsid w:val="00965230"/>
    <w:rsid w:val="00967277"/>
    <w:rsid w:val="00967484"/>
    <w:rsid w:val="0096772C"/>
    <w:rsid w:val="00967A26"/>
    <w:rsid w:val="00970162"/>
    <w:rsid w:val="0097148C"/>
    <w:rsid w:val="00972445"/>
    <w:rsid w:val="00973BD6"/>
    <w:rsid w:val="00973C00"/>
    <w:rsid w:val="009749E2"/>
    <w:rsid w:val="00975E7D"/>
    <w:rsid w:val="00976B5B"/>
    <w:rsid w:val="00976DE3"/>
    <w:rsid w:val="00977011"/>
    <w:rsid w:val="00977FCB"/>
    <w:rsid w:val="00980928"/>
    <w:rsid w:val="00980FF7"/>
    <w:rsid w:val="009818C8"/>
    <w:rsid w:val="00982906"/>
    <w:rsid w:val="00982AC3"/>
    <w:rsid w:val="009838FB"/>
    <w:rsid w:val="00984E5D"/>
    <w:rsid w:val="00984EA9"/>
    <w:rsid w:val="00985705"/>
    <w:rsid w:val="00986BB6"/>
    <w:rsid w:val="00987FB0"/>
    <w:rsid w:val="009919ED"/>
    <w:rsid w:val="00991A09"/>
    <w:rsid w:val="00991E27"/>
    <w:rsid w:val="009920FF"/>
    <w:rsid w:val="00992124"/>
    <w:rsid w:val="00992BBE"/>
    <w:rsid w:val="0099318B"/>
    <w:rsid w:val="0099460F"/>
    <w:rsid w:val="009948D8"/>
    <w:rsid w:val="009949DD"/>
    <w:rsid w:val="009959D5"/>
    <w:rsid w:val="00996151"/>
    <w:rsid w:val="00996C71"/>
    <w:rsid w:val="0099727F"/>
    <w:rsid w:val="00997ABA"/>
    <w:rsid w:val="009A03C8"/>
    <w:rsid w:val="009A0402"/>
    <w:rsid w:val="009A074B"/>
    <w:rsid w:val="009A25AC"/>
    <w:rsid w:val="009A314D"/>
    <w:rsid w:val="009A65FF"/>
    <w:rsid w:val="009A6DE2"/>
    <w:rsid w:val="009A756A"/>
    <w:rsid w:val="009A77FB"/>
    <w:rsid w:val="009A7CE3"/>
    <w:rsid w:val="009B04BD"/>
    <w:rsid w:val="009B08F4"/>
    <w:rsid w:val="009B133C"/>
    <w:rsid w:val="009B268A"/>
    <w:rsid w:val="009B2B6D"/>
    <w:rsid w:val="009B32A3"/>
    <w:rsid w:val="009B3382"/>
    <w:rsid w:val="009B55C9"/>
    <w:rsid w:val="009B5828"/>
    <w:rsid w:val="009C03C9"/>
    <w:rsid w:val="009C1E17"/>
    <w:rsid w:val="009C30C5"/>
    <w:rsid w:val="009C3315"/>
    <w:rsid w:val="009C3694"/>
    <w:rsid w:val="009C3C89"/>
    <w:rsid w:val="009C3DA0"/>
    <w:rsid w:val="009C4A9A"/>
    <w:rsid w:val="009C59DD"/>
    <w:rsid w:val="009C78A2"/>
    <w:rsid w:val="009C7CF4"/>
    <w:rsid w:val="009C7FA9"/>
    <w:rsid w:val="009D0CBB"/>
    <w:rsid w:val="009D22BB"/>
    <w:rsid w:val="009D2801"/>
    <w:rsid w:val="009D40EE"/>
    <w:rsid w:val="009D4FB7"/>
    <w:rsid w:val="009D52A4"/>
    <w:rsid w:val="009D62DE"/>
    <w:rsid w:val="009D6AE7"/>
    <w:rsid w:val="009D6FD3"/>
    <w:rsid w:val="009D7F16"/>
    <w:rsid w:val="009E0128"/>
    <w:rsid w:val="009E028A"/>
    <w:rsid w:val="009E059B"/>
    <w:rsid w:val="009E0A03"/>
    <w:rsid w:val="009E1AB0"/>
    <w:rsid w:val="009E26C2"/>
    <w:rsid w:val="009E2AB1"/>
    <w:rsid w:val="009E3CA3"/>
    <w:rsid w:val="009E3F47"/>
    <w:rsid w:val="009E52E8"/>
    <w:rsid w:val="009E5706"/>
    <w:rsid w:val="009E5E4A"/>
    <w:rsid w:val="009E60CD"/>
    <w:rsid w:val="009E6780"/>
    <w:rsid w:val="009E75FD"/>
    <w:rsid w:val="009E7D0C"/>
    <w:rsid w:val="009E7DA0"/>
    <w:rsid w:val="009F0DFE"/>
    <w:rsid w:val="009F1516"/>
    <w:rsid w:val="009F1B2C"/>
    <w:rsid w:val="009F1CA4"/>
    <w:rsid w:val="009F3683"/>
    <w:rsid w:val="009F3CB1"/>
    <w:rsid w:val="009F530A"/>
    <w:rsid w:val="009F533D"/>
    <w:rsid w:val="009F534B"/>
    <w:rsid w:val="009F6758"/>
    <w:rsid w:val="00A007D2"/>
    <w:rsid w:val="00A01A41"/>
    <w:rsid w:val="00A022C7"/>
    <w:rsid w:val="00A02D34"/>
    <w:rsid w:val="00A0309D"/>
    <w:rsid w:val="00A033E2"/>
    <w:rsid w:val="00A03783"/>
    <w:rsid w:val="00A03D33"/>
    <w:rsid w:val="00A03ED3"/>
    <w:rsid w:val="00A05942"/>
    <w:rsid w:val="00A05E94"/>
    <w:rsid w:val="00A078EB"/>
    <w:rsid w:val="00A07C16"/>
    <w:rsid w:val="00A11DDB"/>
    <w:rsid w:val="00A12CEF"/>
    <w:rsid w:val="00A14089"/>
    <w:rsid w:val="00A14DB1"/>
    <w:rsid w:val="00A16F3C"/>
    <w:rsid w:val="00A2081C"/>
    <w:rsid w:val="00A2098D"/>
    <w:rsid w:val="00A20AA0"/>
    <w:rsid w:val="00A20E63"/>
    <w:rsid w:val="00A214F9"/>
    <w:rsid w:val="00A247AF"/>
    <w:rsid w:val="00A25734"/>
    <w:rsid w:val="00A25A68"/>
    <w:rsid w:val="00A2650D"/>
    <w:rsid w:val="00A26757"/>
    <w:rsid w:val="00A27AF7"/>
    <w:rsid w:val="00A30653"/>
    <w:rsid w:val="00A308EA"/>
    <w:rsid w:val="00A30A49"/>
    <w:rsid w:val="00A315DC"/>
    <w:rsid w:val="00A31B80"/>
    <w:rsid w:val="00A32303"/>
    <w:rsid w:val="00A330C8"/>
    <w:rsid w:val="00A34837"/>
    <w:rsid w:val="00A34D5A"/>
    <w:rsid w:val="00A353F3"/>
    <w:rsid w:val="00A35C8A"/>
    <w:rsid w:val="00A40098"/>
    <w:rsid w:val="00A40519"/>
    <w:rsid w:val="00A40D87"/>
    <w:rsid w:val="00A419FC"/>
    <w:rsid w:val="00A42A2E"/>
    <w:rsid w:val="00A4316C"/>
    <w:rsid w:val="00A431BA"/>
    <w:rsid w:val="00A44081"/>
    <w:rsid w:val="00A445FC"/>
    <w:rsid w:val="00A449EA"/>
    <w:rsid w:val="00A44BF1"/>
    <w:rsid w:val="00A46BB7"/>
    <w:rsid w:val="00A47256"/>
    <w:rsid w:val="00A507AD"/>
    <w:rsid w:val="00A51A3F"/>
    <w:rsid w:val="00A51E26"/>
    <w:rsid w:val="00A522D3"/>
    <w:rsid w:val="00A531DF"/>
    <w:rsid w:val="00A5347D"/>
    <w:rsid w:val="00A53CDB"/>
    <w:rsid w:val="00A541E5"/>
    <w:rsid w:val="00A542F0"/>
    <w:rsid w:val="00A560C2"/>
    <w:rsid w:val="00A5611C"/>
    <w:rsid w:val="00A56612"/>
    <w:rsid w:val="00A56F4F"/>
    <w:rsid w:val="00A606B8"/>
    <w:rsid w:val="00A6203E"/>
    <w:rsid w:val="00A6246F"/>
    <w:rsid w:val="00A62884"/>
    <w:rsid w:val="00A62FB1"/>
    <w:rsid w:val="00A6337E"/>
    <w:rsid w:val="00A640FC"/>
    <w:rsid w:val="00A658B5"/>
    <w:rsid w:val="00A65C4E"/>
    <w:rsid w:val="00A6632B"/>
    <w:rsid w:val="00A66942"/>
    <w:rsid w:val="00A66FFE"/>
    <w:rsid w:val="00A671A7"/>
    <w:rsid w:val="00A675BE"/>
    <w:rsid w:val="00A7042D"/>
    <w:rsid w:val="00A70B0D"/>
    <w:rsid w:val="00A71AEA"/>
    <w:rsid w:val="00A72D0A"/>
    <w:rsid w:val="00A73D91"/>
    <w:rsid w:val="00A74E81"/>
    <w:rsid w:val="00A75758"/>
    <w:rsid w:val="00A76925"/>
    <w:rsid w:val="00A770A7"/>
    <w:rsid w:val="00A777AA"/>
    <w:rsid w:val="00A77CF0"/>
    <w:rsid w:val="00A810CC"/>
    <w:rsid w:val="00A8163F"/>
    <w:rsid w:val="00A8178B"/>
    <w:rsid w:val="00A82458"/>
    <w:rsid w:val="00A83846"/>
    <w:rsid w:val="00A83CEE"/>
    <w:rsid w:val="00A84287"/>
    <w:rsid w:val="00A8430F"/>
    <w:rsid w:val="00A850C7"/>
    <w:rsid w:val="00A870BD"/>
    <w:rsid w:val="00A87958"/>
    <w:rsid w:val="00A90CE3"/>
    <w:rsid w:val="00A92152"/>
    <w:rsid w:val="00A9232A"/>
    <w:rsid w:val="00A92BAA"/>
    <w:rsid w:val="00A92DE9"/>
    <w:rsid w:val="00A933CA"/>
    <w:rsid w:val="00A93620"/>
    <w:rsid w:val="00A93740"/>
    <w:rsid w:val="00A9411A"/>
    <w:rsid w:val="00A94A98"/>
    <w:rsid w:val="00A94C7D"/>
    <w:rsid w:val="00A964EB"/>
    <w:rsid w:val="00A96C0D"/>
    <w:rsid w:val="00A96D22"/>
    <w:rsid w:val="00A970B2"/>
    <w:rsid w:val="00A97180"/>
    <w:rsid w:val="00A97F02"/>
    <w:rsid w:val="00AA01DD"/>
    <w:rsid w:val="00AA0BE2"/>
    <w:rsid w:val="00AA11A8"/>
    <w:rsid w:val="00AA1759"/>
    <w:rsid w:val="00AA1F9C"/>
    <w:rsid w:val="00AA2189"/>
    <w:rsid w:val="00AA2BF4"/>
    <w:rsid w:val="00AA2C61"/>
    <w:rsid w:val="00AA2FD9"/>
    <w:rsid w:val="00AA3B7D"/>
    <w:rsid w:val="00AA48BF"/>
    <w:rsid w:val="00AA4930"/>
    <w:rsid w:val="00AA5091"/>
    <w:rsid w:val="00AA5565"/>
    <w:rsid w:val="00AA57BF"/>
    <w:rsid w:val="00AA63C6"/>
    <w:rsid w:val="00AA64A2"/>
    <w:rsid w:val="00AA7438"/>
    <w:rsid w:val="00AA7867"/>
    <w:rsid w:val="00AB0A6A"/>
    <w:rsid w:val="00AB0CD3"/>
    <w:rsid w:val="00AB16B1"/>
    <w:rsid w:val="00AB19C1"/>
    <w:rsid w:val="00AB1FB5"/>
    <w:rsid w:val="00AB2DEA"/>
    <w:rsid w:val="00AB33A3"/>
    <w:rsid w:val="00AB45A6"/>
    <w:rsid w:val="00AB4DF6"/>
    <w:rsid w:val="00AB6650"/>
    <w:rsid w:val="00AB7525"/>
    <w:rsid w:val="00AB7788"/>
    <w:rsid w:val="00AC0812"/>
    <w:rsid w:val="00AC1079"/>
    <w:rsid w:val="00AC1455"/>
    <w:rsid w:val="00AC3B48"/>
    <w:rsid w:val="00AC44BA"/>
    <w:rsid w:val="00AC4937"/>
    <w:rsid w:val="00AC495F"/>
    <w:rsid w:val="00AC50C6"/>
    <w:rsid w:val="00AC5127"/>
    <w:rsid w:val="00AC519C"/>
    <w:rsid w:val="00AC53C2"/>
    <w:rsid w:val="00AC6881"/>
    <w:rsid w:val="00AC7244"/>
    <w:rsid w:val="00AD02E0"/>
    <w:rsid w:val="00AD0884"/>
    <w:rsid w:val="00AD13FA"/>
    <w:rsid w:val="00AD1D35"/>
    <w:rsid w:val="00AD36EE"/>
    <w:rsid w:val="00AD468C"/>
    <w:rsid w:val="00AD5D5B"/>
    <w:rsid w:val="00AD6967"/>
    <w:rsid w:val="00AD7CD8"/>
    <w:rsid w:val="00AD7F8E"/>
    <w:rsid w:val="00AE0285"/>
    <w:rsid w:val="00AE15A1"/>
    <w:rsid w:val="00AE237F"/>
    <w:rsid w:val="00AE2E77"/>
    <w:rsid w:val="00AE2EB5"/>
    <w:rsid w:val="00AE3B70"/>
    <w:rsid w:val="00AE418E"/>
    <w:rsid w:val="00AE4638"/>
    <w:rsid w:val="00AE500B"/>
    <w:rsid w:val="00AE5DC1"/>
    <w:rsid w:val="00AE6809"/>
    <w:rsid w:val="00AE7612"/>
    <w:rsid w:val="00AF0128"/>
    <w:rsid w:val="00AF0ADA"/>
    <w:rsid w:val="00AF0B0B"/>
    <w:rsid w:val="00AF1BFF"/>
    <w:rsid w:val="00AF1FBF"/>
    <w:rsid w:val="00AF252F"/>
    <w:rsid w:val="00AF278A"/>
    <w:rsid w:val="00AF2B72"/>
    <w:rsid w:val="00AF3E2A"/>
    <w:rsid w:val="00AF3F9A"/>
    <w:rsid w:val="00AF56F4"/>
    <w:rsid w:val="00AF619E"/>
    <w:rsid w:val="00AF7633"/>
    <w:rsid w:val="00AF7F90"/>
    <w:rsid w:val="00B016B1"/>
    <w:rsid w:val="00B0213B"/>
    <w:rsid w:val="00B02BB0"/>
    <w:rsid w:val="00B03C4A"/>
    <w:rsid w:val="00B049A7"/>
    <w:rsid w:val="00B04E6D"/>
    <w:rsid w:val="00B05265"/>
    <w:rsid w:val="00B05297"/>
    <w:rsid w:val="00B056FD"/>
    <w:rsid w:val="00B05B12"/>
    <w:rsid w:val="00B060DB"/>
    <w:rsid w:val="00B06540"/>
    <w:rsid w:val="00B06B6C"/>
    <w:rsid w:val="00B07064"/>
    <w:rsid w:val="00B0775A"/>
    <w:rsid w:val="00B102C2"/>
    <w:rsid w:val="00B117A9"/>
    <w:rsid w:val="00B1236E"/>
    <w:rsid w:val="00B13EDA"/>
    <w:rsid w:val="00B14104"/>
    <w:rsid w:val="00B14F0C"/>
    <w:rsid w:val="00B155DB"/>
    <w:rsid w:val="00B16170"/>
    <w:rsid w:val="00B16434"/>
    <w:rsid w:val="00B16AD1"/>
    <w:rsid w:val="00B1721B"/>
    <w:rsid w:val="00B17FBD"/>
    <w:rsid w:val="00B20429"/>
    <w:rsid w:val="00B20DD4"/>
    <w:rsid w:val="00B22648"/>
    <w:rsid w:val="00B242B8"/>
    <w:rsid w:val="00B2598E"/>
    <w:rsid w:val="00B2693F"/>
    <w:rsid w:val="00B270A9"/>
    <w:rsid w:val="00B27470"/>
    <w:rsid w:val="00B30A35"/>
    <w:rsid w:val="00B30CA8"/>
    <w:rsid w:val="00B30EC1"/>
    <w:rsid w:val="00B314A2"/>
    <w:rsid w:val="00B32531"/>
    <w:rsid w:val="00B32E80"/>
    <w:rsid w:val="00B33D26"/>
    <w:rsid w:val="00B33DCA"/>
    <w:rsid w:val="00B33E65"/>
    <w:rsid w:val="00B342A8"/>
    <w:rsid w:val="00B35908"/>
    <w:rsid w:val="00B35CCA"/>
    <w:rsid w:val="00B36D54"/>
    <w:rsid w:val="00B37CE6"/>
    <w:rsid w:val="00B401D4"/>
    <w:rsid w:val="00B401F7"/>
    <w:rsid w:val="00B40CF5"/>
    <w:rsid w:val="00B41273"/>
    <w:rsid w:val="00B427E2"/>
    <w:rsid w:val="00B42839"/>
    <w:rsid w:val="00B43432"/>
    <w:rsid w:val="00B43ABD"/>
    <w:rsid w:val="00B44045"/>
    <w:rsid w:val="00B460D7"/>
    <w:rsid w:val="00B46365"/>
    <w:rsid w:val="00B468F4"/>
    <w:rsid w:val="00B47419"/>
    <w:rsid w:val="00B519A4"/>
    <w:rsid w:val="00B5210E"/>
    <w:rsid w:val="00B52788"/>
    <w:rsid w:val="00B52C91"/>
    <w:rsid w:val="00B54C8A"/>
    <w:rsid w:val="00B54E90"/>
    <w:rsid w:val="00B5589F"/>
    <w:rsid w:val="00B55D4D"/>
    <w:rsid w:val="00B5661D"/>
    <w:rsid w:val="00B57490"/>
    <w:rsid w:val="00B575A4"/>
    <w:rsid w:val="00B57816"/>
    <w:rsid w:val="00B61402"/>
    <w:rsid w:val="00B61BBE"/>
    <w:rsid w:val="00B625E7"/>
    <w:rsid w:val="00B62B5D"/>
    <w:rsid w:val="00B63B45"/>
    <w:rsid w:val="00B63E61"/>
    <w:rsid w:val="00B65609"/>
    <w:rsid w:val="00B66A07"/>
    <w:rsid w:val="00B66AA9"/>
    <w:rsid w:val="00B70E5B"/>
    <w:rsid w:val="00B7179C"/>
    <w:rsid w:val="00B71E30"/>
    <w:rsid w:val="00B71E8F"/>
    <w:rsid w:val="00B722D3"/>
    <w:rsid w:val="00B72B86"/>
    <w:rsid w:val="00B741CE"/>
    <w:rsid w:val="00B744D8"/>
    <w:rsid w:val="00B76CBE"/>
    <w:rsid w:val="00B772F2"/>
    <w:rsid w:val="00B77641"/>
    <w:rsid w:val="00B80345"/>
    <w:rsid w:val="00B81672"/>
    <w:rsid w:val="00B81B19"/>
    <w:rsid w:val="00B83690"/>
    <w:rsid w:val="00B83960"/>
    <w:rsid w:val="00B83C76"/>
    <w:rsid w:val="00B84031"/>
    <w:rsid w:val="00B8448F"/>
    <w:rsid w:val="00B847C1"/>
    <w:rsid w:val="00B85150"/>
    <w:rsid w:val="00B85238"/>
    <w:rsid w:val="00B86BF8"/>
    <w:rsid w:val="00B86D18"/>
    <w:rsid w:val="00B87BBA"/>
    <w:rsid w:val="00B9096A"/>
    <w:rsid w:val="00B918E8"/>
    <w:rsid w:val="00B92253"/>
    <w:rsid w:val="00B94029"/>
    <w:rsid w:val="00B94D9B"/>
    <w:rsid w:val="00B951C6"/>
    <w:rsid w:val="00B965BD"/>
    <w:rsid w:val="00B96B56"/>
    <w:rsid w:val="00B96D41"/>
    <w:rsid w:val="00B97095"/>
    <w:rsid w:val="00B97F10"/>
    <w:rsid w:val="00BA01B4"/>
    <w:rsid w:val="00BA0323"/>
    <w:rsid w:val="00BA0ADE"/>
    <w:rsid w:val="00BA0F9A"/>
    <w:rsid w:val="00BA13D4"/>
    <w:rsid w:val="00BA142D"/>
    <w:rsid w:val="00BA17E3"/>
    <w:rsid w:val="00BA1BC1"/>
    <w:rsid w:val="00BA26C9"/>
    <w:rsid w:val="00BA2744"/>
    <w:rsid w:val="00BA2A5A"/>
    <w:rsid w:val="00BA3161"/>
    <w:rsid w:val="00BA37C5"/>
    <w:rsid w:val="00BA3DA5"/>
    <w:rsid w:val="00BA449D"/>
    <w:rsid w:val="00BA7066"/>
    <w:rsid w:val="00BA7FDB"/>
    <w:rsid w:val="00BB4B22"/>
    <w:rsid w:val="00BB4EEA"/>
    <w:rsid w:val="00BB50A0"/>
    <w:rsid w:val="00BB5899"/>
    <w:rsid w:val="00BB64A8"/>
    <w:rsid w:val="00BB68DA"/>
    <w:rsid w:val="00BB7797"/>
    <w:rsid w:val="00BC0FCA"/>
    <w:rsid w:val="00BC138C"/>
    <w:rsid w:val="00BC1CF2"/>
    <w:rsid w:val="00BC26C2"/>
    <w:rsid w:val="00BC4380"/>
    <w:rsid w:val="00BC4455"/>
    <w:rsid w:val="00BC47A7"/>
    <w:rsid w:val="00BC625F"/>
    <w:rsid w:val="00BC68E6"/>
    <w:rsid w:val="00BC69F8"/>
    <w:rsid w:val="00BC7241"/>
    <w:rsid w:val="00BC786C"/>
    <w:rsid w:val="00BC7957"/>
    <w:rsid w:val="00BD1C5A"/>
    <w:rsid w:val="00BD20F7"/>
    <w:rsid w:val="00BD3E53"/>
    <w:rsid w:val="00BD4C54"/>
    <w:rsid w:val="00BD647D"/>
    <w:rsid w:val="00BD66E9"/>
    <w:rsid w:val="00BD77B2"/>
    <w:rsid w:val="00BD7907"/>
    <w:rsid w:val="00BD79C5"/>
    <w:rsid w:val="00BE0048"/>
    <w:rsid w:val="00BE0141"/>
    <w:rsid w:val="00BE0241"/>
    <w:rsid w:val="00BE0C54"/>
    <w:rsid w:val="00BE120A"/>
    <w:rsid w:val="00BE1745"/>
    <w:rsid w:val="00BE2420"/>
    <w:rsid w:val="00BE2B5E"/>
    <w:rsid w:val="00BE512C"/>
    <w:rsid w:val="00BE58BA"/>
    <w:rsid w:val="00BE657A"/>
    <w:rsid w:val="00BE7A9B"/>
    <w:rsid w:val="00BE7FF2"/>
    <w:rsid w:val="00BF04D4"/>
    <w:rsid w:val="00BF0E13"/>
    <w:rsid w:val="00BF0E23"/>
    <w:rsid w:val="00BF3B48"/>
    <w:rsid w:val="00BF3BB5"/>
    <w:rsid w:val="00BF3CFC"/>
    <w:rsid w:val="00BF3FE4"/>
    <w:rsid w:val="00BF4303"/>
    <w:rsid w:val="00BF4A32"/>
    <w:rsid w:val="00BF6371"/>
    <w:rsid w:val="00BF74CB"/>
    <w:rsid w:val="00C0000B"/>
    <w:rsid w:val="00C00A9F"/>
    <w:rsid w:val="00C01144"/>
    <w:rsid w:val="00C0192A"/>
    <w:rsid w:val="00C01A22"/>
    <w:rsid w:val="00C038E2"/>
    <w:rsid w:val="00C06E91"/>
    <w:rsid w:val="00C0754E"/>
    <w:rsid w:val="00C07D76"/>
    <w:rsid w:val="00C104C5"/>
    <w:rsid w:val="00C107DA"/>
    <w:rsid w:val="00C1153C"/>
    <w:rsid w:val="00C118DA"/>
    <w:rsid w:val="00C11AEB"/>
    <w:rsid w:val="00C11AF0"/>
    <w:rsid w:val="00C11E78"/>
    <w:rsid w:val="00C12DFF"/>
    <w:rsid w:val="00C12EE3"/>
    <w:rsid w:val="00C137AF"/>
    <w:rsid w:val="00C15103"/>
    <w:rsid w:val="00C15653"/>
    <w:rsid w:val="00C15909"/>
    <w:rsid w:val="00C15BC7"/>
    <w:rsid w:val="00C15E71"/>
    <w:rsid w:val="00C16642"/>
    <w:rsid w:val="00C16FD2"/>
    <w:rsid w:val="00C20054"/>
    <w:rsid w:val="00C20E17"/>
    <w:rsid w:val="00C210B6"/>
    <w:rsid w:val="00C213C2"/>
    <w:rsid w:val="00C21CA3"/>
    <w:rsid w:val="00C21CBB"/>
    <w:rsid w:val="00C227DE"/>
    <w:rsid w:val="00C22DA1"/>
    <w:rsid w:val="00C2475C"/>
    <w:rsid w:val="00C258EC"/>
    <w:rsid w:val="00C25D39"/>
    <w:rsid w:val="00C26A09"/>
    <w:rsid w:val="00C26BB1"/>
    <w:rsid w:val="00C27F9C"/>
    <w:rsid w:val="00C30FB0"/>
    <w:rsid w:val="00C3100A"/>
    <w:rsid w:val="00C3126C"/>
    <w:rsid w:val="00C31DC8"/>
    <w:rsid w:val="00C321ED"/>
    <w:rsid w:val="00C33119"/>
    <w:rsid w:val="00C35850"/>
    <w:rsid w:val="00C36ECC"/>
    <w:rsid w:val="00C376A1"/>
    <w:rsid w:val="00C3782A"/>
    <w:rsid w:val="00C4025E"/>
    <w:rsid w:val="00C4110B"/>
    <w:rsid w:val="00C41129"/>
    <w:rsid w:val="00C41818"/>
    <w:rsid w:val="00C42BC1"/>
    <w:rsid w:val="00C42DA2"/>
    <w:rsid w:val="00C42FC3"/>
    <w:rsid w:val="00C43865"/>
    <w:rsid w:val="00C43D83"/>
    <w:rsid w:val="00C444E9"/>
    <w:rsid w:val="00C450B3"/>
    <w:rsid w:val="00C46DFC"/>
    <w:rsid w:val="00C472F3"/>
    <w:rsid w:val="00C4760B"/>
    <w:rsid w:val="00C47675"/>
    <w:rsid w:val="00C4791F"/>
    <w:rsid w:val="00C4795B"/>
    <w:rsid w:val="00C47A51"/>
    <w:rsid w:val="00C47C91"/>
    <w:rsid w:val="00C47F50"/>
    <w:rsid w:val="00C502BA"/>
    <w:rsid w:val="00C50843"/>
    <w:rsid w:val="00C51661"/>
    <w:rsid w:val="00C52524"/>
    <w:rsid w:val="00C527FD"/>
    <w:rsid w:val="00C534AA"/>
    <w:rsid w:val="00C54B8C"/>
    <w:rsid w:val="00C5641B"/>
    <w:rsid w:val="00C56440"/>
    <w:rsid w:val="00C56E6A"/>
    <w:rsid w:val="00C571C8"/>
    <w:rsid w:val="00C57821"/>
    <w:rsid w:val="00C57AD4"/>
    <w:rsid w:val="00C621D4"/>
    <w:rsid w:val="00C62243"/>
    <w:rsid w:val="00C62A23"/>
    <w:rsid w:val="00C644A2"/>
    <w:rsid w:val="00C64E09"/>
    <w:rsid w:val="00C656F1"/>
    <w:rsid w:val="00C657B2"/>
    <w:rsid w:val="00C65BA0"/>
    <w:rsid w:val="00C65EFD"/>
    <w:rsid w:val="00C668C7"/>
    <w:rsid w:val="00C679EF"/>
    <w:rsid w:val="00C72179"/>
    <w:rsid w:val="00C75648"/>
    <w:rsid w:val="00C75D72"/>
    <w:rsid w:val="00C7621B"/>
    <w:rsid w:val="00C77999"/>
    <w:rsid w:val="00C80529"/>
    <w:rsid w:val="00C807C8"/>
    <w:rsid w:val="00C80855"/>
    <w:rsid w:val="00C80EC8"/>
    <w:rsid w:val="00C819A3"/>
    <w:rsid w:val="00C820F6"/>
    <w:rsid w:val="00C82582"/>
    <w:rsid w:val="00C83DB5"/>
    <w:rsid w:val="00C84558"/>
    <w:rsid w:val="00C84602"/>
    <w:rsid w:val="00C84C24"/>
    <w:rsid w:val="00C850FB"/>
    <w:rsid w:val="00C8543A"/>
    <w:rsid w:val="00C8613A"/>
    <w:rsid w:val="00C900B1"/>
    <w:rsid w:val="00C9087F"/>
    <w:rsid w:val="00C913A1"/>
    <w:rsid w:val="00C91F37"/>
    <w:rsid w:val="00C9241D"/>
    <w:rsid w:val="00C93369"/>
    <w:rsid w:val="00C93DD5"/>
    <w:rsid w:val="00C93FDA"/>
    <w:rsid w:val="00C9407D"/>
    <w:rsid w:val="00C94791"/>
    <w:rsid w:val="00C94869"/>
    <w:rsid w:val="00C966C8"/>
    <w:rsid w:val="00C968EE"/>
    <w:rsid w:val="00C97030"/>
    <w:rsid w:val="00CA029D"/>
    <w:rsid w:val="00CA076A"/>
    <w:rsid w:val="00CA15A6"/>
    <w:rsid w:val="00CA4A37"/>
    <w:rsid w:val="00CA4C2F"/>
    <w:rsid w:val="00CA4ED9"/>
    <w:rsid w:val="00CA577A"/>
    <w:rsid w:val="00CA5A00"/>
    <w:rsid w:val="00CA6C58"/>
    <w:rsid w:val="00CA7BD0"/>
    <w:rsid w:val="00CB0F5A"/>
    <w:rsid w:val="00CB2151"/>
    <w:rsid w:val="00CB2C49"/>
    <w:rsid w:val="00CB3ABC"/>
    <w:rsid w:val="00CB4C6E"/>
    <w:rsid w:val="00CB5C1D"/>
    <w:rsid w:val="00CB62D0"/>
    <w:rsid w:val="00CB62EE"/>
    <w:rsid w:val="00CB68B4"/>
    <w:rsid w:val="00CB7B73"/>
    <w:rsid w:val="00CB7B99"/>
    <w:rsid w:val="00CB7FD6"/>
    <w:rsid w:val="00CC0745"/>
    <w:rsid w:val="00CC0EDC"/>
    <w:rsid w:val="00CC1FDA"/>
    <w:rsid w:val="00CC1FFE"/>
    <w:rsid w:val="00CC2376"/>
    <w:rsid w:val="00CC5A0C"/>
    <w:rsid w:val="00CC606D"/>
    <w:rsid w:val="00CD0095"/>
    <w:rsid w:val="00CD2EFF"/>
    <w:rsid w:val="00CD3F66"/>
    <w:rsid w:val="00CD45A2"/>
    <w:rsid w:val="00CD4741"/>
    <w:rsid w:val="00CD60B4"/>
    <w:rsid w:val="00CD771F"/>
    <w:rsid w:val="00CD7A1B"/>
    <w:rsid w:val="00CE06E1"/>
    <w:rsid w:val="00CE102E"/>
    <w:rsid w:val="00CE14E7"/>
    <w:rsid w:val="00CE2146"/>
    <w:rsid w:val="00CE3A90"/>
    <w:rsid w:val="00CE40AB"/>
    <w:rsid w:val="00CE4C11"/>
    <w:rsid w:val="00CE5367"/>
    <w:rsid w:val="00CE5890"/>
    <w:rsid w:val="00CE5B9A"/>
    <w:rsid w:val="00CE5BF5"/>
    <w:rsid w:val="00CE659D"/>
    <w:rsid w:val="00CE67DB"/>
    <w:rsid w:val="00CE69E5"/>
    <w:rsid w:val="00CE751A"/>
    <w:rsid w:val="00CE75A3"/>
    <w:rsid w:val="00CF031D"/>
    <w:rsid w:val="00CF0C57"/>
    <w:rsid w:val="00CF217F"/>
    <w:rsid w:val="00CF22D9"/>
    <w:rsid w:val="00CF3031"/>
    <w:rsid w:val="00CF4297"/>
    <w:rsid w:val="00CF5184"/>
    <w:rsid w:val="00CF606C"/>
    <w:rsid w:val="00CF6CF1"/>
    <w:rsid w:val="00D0015A"/>
    <w:rsid w:val="00D00318"/>
    <w:rsid w:val="00D004BF"/>
    <w:rsid w:val="00D00685"/>
    <w:rsid w:val="00D00B44"/>
    <w:rsid w:val="00D00EE7"/>
    <w:rsid w:val="00D01F7F"/>
    <w:rsid w:val="00D0363C"/>
    <w:rsid w:val="00D040D2"/>
    <w:rsid w:val="00D05F2E"/>
    <w:rsid w:val="00D06711"/>
    <w:rsid w:val="00D069C2"/>
    <w:rsid w:val="00D0710F"/>
    <w:rsid w:val="00D0796A"/>
    <w:rsid w:val="00D07F16"/>
    <w:rsid w:val="00D105D2"/>
    <w:rsid w:val="00D10D05"/>
    <w:rsid w:val="00D10D19"/>
    <w:rsid w:val="00D1104F"/>
    <w:rsid w:val="00D11DE3"/>
    <w:rsid w:val="00D12E39"/>
    <w:rsid w:val="00D1327A"/>
    <w:rsid w:val="00D13FB2"/>
    <w:rsid w:val="00D14726"/>
    <w:rsid w:val="00D14C9F"/>
    <w:rsid w:val="00D156B5"/>
    <w:rsid w:val="00D1572B"/>
    <w:rsid w:val="00D16060"/>
    <w:rsid w:val="00D1636A"/>
    <w:rsid w:val="00D168B9"/>
    <w:rsid w:val="00D172ED"/>
    <w:rsid w:val="00D17314"/>
    <w:rsid w:val="00D20168"/>
    <w:rsid w:val="00D203C0"/>
    <w:rsid w:val="00D20D8E"/>
    <w:rsid w:val="00D2119B"/>
    <w:rsid w:val="00D214A2"/>
    <w:rsid w:val="00D2478A"/>
    <w:rsid w:val="00D24CAD"/>
    <w:rsid w:val="00D25D6B"/>
    <w:rsid w:val="00D262AF"/>
    <w:rsid w:val="00D26B0A"/>
    <w:rsid w:val="00D27603"/>
    <w:rsid w:val="00D30ACC"/>
    <w:rsid w:val="00D312BA"/>
    <w:rsid w:val="00D32AA6"/>
    <w:rsid w:val="00D33026"/>
    <w:rsid w:val="00D33051"/>
    <w:rsid w:val="00D33B86"/>
    <w:rsid w:val="00D34C24"/>
    <w:rsid w:val="00D35A40"/>
    <w:rsid w:val="00D3643E"/>
    <w:rsid w:val="00D3649F"/>
    <w:rsid w:val="00D37153"/>
    <w:rsid w:val="00D404DA"/>
    <w:rsid w:val="00D40DD3"/>
    <w:rsid w:val="00D42581"/>
    <w:rsid w:val="00D42997"/>
    <w:rsid w:val="00D431C7"/>
    <w:rsid w:val="00D4514A"/>
    <w:rsid w:val="00D4779A"/>
    <w:rsid w:val="00D47E5A"/>
    <w:rsid w:val="00D50457"/>
    <w:rsid w:val="00D50467"/>
    <w:rsid w:val="00D50E99"/>
    <w:rsid w:val="00D5110C"/>
    <w:rsid w:val="00D5261D"/>
    <w:rsid w:val="00D52D5F"/>
    <w:rsid w:val="00D53224"/>
    <w:rsid w:val="00D5362C"/>
    <w:rsid w:val="00D5366F"/>
    <w:rsid w:val="00D5376F"/>
    <w:rsid w:val="00D541F9"/>
    <w:rsid w:val="00D54A0C"/>
    <w:rsid w:val="00D56302"/>
    <w:rsid w:val="00D569F0"/>
    <w:rsid w:val="00D56B5B"/>
    <w:rsid w:val="00D57F45"/>
    <w:rsid w:val="00D604A0"/>
    <w:rsid w:val="00D620C7"/>
    <w:rsid w:val="00D625DC"/>
    <w:rsid w:val="00D63B61"/>
    <w:rsid w:val="00D6510A"/>
    <w:rsid w:val="00D6561F"/>
    <w:rsid w:val="00D6693D"/>
    <w:rsid w:val="00D700DA"/>
    <w:rsid w:val="00D702B8"/>
    <w:rsid w:val="00D7056D"/>
    <w:rsid w:val="00D706B1"/>
    <w:rsid w:val="00D70CAE"/>
    <w:rsid w:val="00D71594"/>
    <w:rsid w:val="00D71D2B"/>
    <w:rsid w:val="00D721B7"/>
    <w:rsid w:val="00D72863"/>
    <w:rsid w:val="00D72D7F"/>
    <w:rsid w:val="00D7368B"/>
    <w:rsid w:val="00D749CF"/>
    <w:rsid w:val="00D74C81"/>
    <w:rsid w:val="00D74D8B"/>
    <w:rsid w:val="00D75A29"/>
    <w:rsid w:val="00D77212"/>
    <w:rsid w:val="00D77519"/>
    <w:rsid w:val="00D80FB0"/>
    <w:rsid w:val="00D81052"/>
    <w:rsid w:val="00D84582"/>
    <w:rsid w:val="00D85083"/>
    <w:rsid w:val="00D858EB"/>
    <w:rsid w:val="00D86436"/>
    <w:rsid w:val="00D87494"/>
    <w:rsid w:val="00D90879"/>
    <w:rsid w:val="00D913F8"/>
    <w:rsid w:val="00D9182C"/>
    <w:rsid w:val="00D91C4B"/>
    <w:rsid w:val="00D92753"/>
    <w:rsid w:val="00D928EB"/>
    <w:rsid w:val="00D92A18"/>
    <w:rsid w:val="00D931D4"/>
    <w:rsid w:val="00D933B7"/>
    <w:rsid w:val="00D935F1"/>
    <w:rsid w:val="00D937F1"/>
    <w:rsid w:val="00D941D9"/>
    <w:rsid w:val="00D948ED"/>
    <w:rsid w:val="00D94F2A"/>
    <w:rsid w:val="00D954E1"/>
    <w:rsid w:val="00D97330"/>
    <w:rsid w:val="00D97659"/>
    <w:rsid w:val="00DA07CF"/>
    <w:rsid w:val="00DA0A21"/>
    <w:rsid w:val="00DA1DA3"/>
    <w:rsid w:val="00DA2859"/>
    <w:rsid w:val="00DA3A42"/>
    <w:rsid w:val="00DA3F65"/>
    <w:rsid w:val="00DA457D"/>
    <w:rsid w:val="00DA592C"/>
    <w:rsid w:val="00DA687F"/>
    <w:rsid w:val="00DB0551"/>
    <w:rsid w:val="00DB06D9"/>
    <w:rsid w:val="00DB0E9D"/>
    <w:rsid w:val="00DB1436"/>
    <w:rsid w:val="00DB1592"/>
    <w:rsid w:val="00DB2359"/>
    <w:rsid w:val="00DB256A"/>
    <w:rsid w:val="00DB28B4"/>
    <w:rsid w:val="00DB29DE"/>
    <w:rsid w:val="00DB38D4"/>
    <w:rsid w:val="00DB3A4F"/>
    <w:rsid w:val="00DB3C7D"/>
    <w:rsid w:val="00DB402C"/>
    <w:rsid w:val="00DB4795"/>
    <w:rsid w:val="00DB5B50"/>
    <w:rsid w:val="00DB6D0B"/>
    <w:rsid w:val="00DB75C1"/>
    <w:rsid w:val="00DB7A6B"/>
    <w:rsid w:val="00DC1752"/>
    <w:rsid w:val="00DC1B4D"/>
    <w:rsid w:val="00DC26A8"/>
    <w:rsid w:val="00DC2EED"/>
    <w:rsid w:val="00DC33F2"/>
    <w:rsid w:val="00DC361E"/>
    <w:rsid w:val="00DC3702"/>
    <w:rsid w:val="00DC3B41"/>
    <w:rsid w:val="00DC4C05"/>
    <w:rsid w:val="00DC54CB"/>
    <w:rsid w:val="00DC5978"/>
    <w:rsid w:val="00DC6288"/>
    <w:rsid w:val="00DC6C05"/>
    <w:rsid w:val="00DC7B96"/>
    <w:rsid w:val="00DC7ED0"/>
    <w:rsid w:val="00DD0BEC"/>
    <w:rsid w:val="00DD176F"/>
    <w:rsid w:val="00DD20FC"/>
    <w:rsid w:val="00DD3059"/>
    <w:rsid w:val="00DD3DDC"/>
    <w:rsid w:val="00DD3FC2"/>
    <w:rsid w:val="00DD48C3"/>
    <w:rsid w:val="00DD49BB"/>
    <w:rsid w:val="00DD4D84"/>
    <w:rsid w:val="00DD57AE"/>
    <w:rsid w:val="00DD6CBE"/>
    <w:rsid w:val="00DD77E6"/>
    <w:rsid w:val="00DE02E0"/>
    <w:rsid w:val="00DE042B"/>
    <w:rsid w:val="00DE0C98"/>
    <w:rsid w:val="00DE1148"/>
    <w:rsid w:val="00DE2814"/>
    <w:rsid w:val="00DE2BF4"/>
    <w:rsid w:val="00DE2DD3"/>
    <w:rsid w:val="00DE30F2"/>
    <w:rsid w:val="00DE33D9"/>
    <w:rsid w:val="00DE4700"/>
    <w:rsid w:val="00DE4EFA"/>
    <w:rsid w:val="00DE4F69"/>
    <w:rsid w:val="00DE5950"/>
    <w:rsid w:val="00DE5F13"/>
    <w:rsid w:val="00DE7A9C"/>
    <w:rsid w:val="00DE7AAC"/>
    <w:rsid w:val="00DE7C0B"/>
    <w:rsid w:val="00DF23C5"/>
    <w:rsid w:val="00DF337B"/>
    <w:rsid w:val="00DF39F7"/>
    <w:rsid w:val="00DF3CCA"/>
    <w:rsid w:val="00DF5E14"/>
    <w:rsid w:val="00DF72B0"/>
    <w:rsid w:val="00DF737A"/>
    <w:rsid w:val="00DF738F"/>
    <w:rsid w:val="00DF7B9C"/>
    <w:rsid w:val="00E000A9"/>
    <w:rsid w:val="00E01443"/>
    <w:rsid w:val="00E021E7"/>
    <w:rsid w:val="00E03403"/>
    <w:rsid w:val="00E04576"/>
    <w:rsid w:val="00E046E8"/>
    <w:rsid w:val="00E048C6"/>
    <w:rsid w:val="00E04F60"/>
    <w:rsid w:val="00E052A0"/>
    <w:rsid w:val="00E07091"/>
    <w:rsid w:val="00E111DC"/>
    <w:rsid w:val="00E121A4"/>
    <w:rsid w:val="00E1296B"/>
    <w:rsid w:val="00E12CA1"/>
    <w:rsid w:val="00E1360A"/>
    <w:rsid w:val="00E13B48"/>
    <w:rsid w:val="00E14CA1"/>
    <w:rsid w:val="00E15822"/>
    <w:rsid w:val="00E170DF"/>
    <w:rsid w:val="00E17226"/>
    <w:rsid w:val="00E17496"/>
    <w:rsid w:val="00E17F0D"/>
    <w:rsid w:val="00E210EF"/>
    <w:rsid w:val="00E21AAE"/>
    <w:rsid w:val="00E22640"/>
    <w:rsid w:val="00E22DE8"/>
    <w:rsid w:val="00E236A8"/>
    <w:rsid w:val="00E24089"/>
    <w:rsid w:val="00E252F3"/>
    <w:rsid w:val="00E257FD"/>
    <w:rsid w:val="00E260F1"/>
    <w:rsid w:val="00E2615E"/>
    <w:rsid w:val="00E26436"/>
    <w:rsid w:val="00E3143F"/>
    <w:rsid w:val="00E31C39"/>
    <w:rsid w:val="00E31F6B"/>
    <w:rsid w:val="00E32442"/>
    <w:rsid w:val="00E32A8E"/>
    <w:rsid w:val="00E331C3"/>
    <w:rsid w:val="00E34196"/>
    <w:rsid w:val="00E342E0"/>
    <w:rsid w:val="00E348F1"/>
    <w:rsid w:val="00E35186"/>
    <w:rsid w:val="00E36D1C"/>
    <w:rsid w:val="00E40011"/>
    <w:rsid w:val="00E4186B"/>
    <w:rsid w:val="00E42232"/>
    <w:rsid w:val="00E43006"/>
    <w:rsid w:val="00E438BB"/>
    <w:rsid w:val="00E44052"/>
    <w:rsid w:val="00E44EDB"/>
    <w:rsid w:val="00E477BF"/>
    <w:rsid w:val="00E47FA8"/>
    <w:rsid w:val="00E500C0"/>
    <w:rsid w:val="00E52626"/>
    <w:rsid w:val="00E53BF6"/>
    <w:rsid w:val="00E55F57"/>
    <w:rsid w:val="00E562D4"/>
    <w:rsid w:val="00E578FC"/>
    <w:rsid w:val="00E57AD7"/>
    <w:rsid w:val="00E6003D"/>
    <w:rsid w:val="00E60159"/>
    <w:rsid w:val="00E6093B"/>
    <w:rsid w:val="00E60A9C"/>
    <w:rsid w:val="00E6173C"/>
    <w:rsid w:val="00E62415"/>
    <w:rsid w:val="00E63072"/>
    <w:rsid w:val="00E63166"/>
    <w:rsid w:val="00E634AF"/>
    <w:rsid w:val="00E63802"/>
    <w:rsid w:val="00E64851"/>
    <w:rsid w:val="00E64ADF"/>
    <w:rsid w:val="00E66010"/>
    <w:rsid w:val="00E66102"/>
    <w:rsid w:val="00E67287"/>
    <w:rsid w:val="00E67BA5"/>
    <w:rsid w:val="00E67EC9"/>
    <w:rsid w:val="00E7036A"/>
    <w:rsid w:val="00E7048D"/>
    <w:rsid w:val="00E706C7"/>
    <w:rsid w:val="00E72B0F"/>
    <w:rsid w:val="00E72F73"/>
    <w:rsid w:val="00E739EE"/>
    <w:rsid w:val="00E73CEC"/>
    <w:rsid w:val="00E748BC"/>
    <w:rsid w:val="00E760AB"/>
    <w:rsid w:val="00E76851"/>
    <w:rsid w:val="00E81379"/>
    <w:rsid w:val="00E81795"/>
    <w:rsid w:val="00E828F6"/>
    <w:rsid w:val="00E83471"/>
    <w:rsid w:val="00E85693"/>
    <w:rsid w:val="00E87B95"/>
    <w:rsid w:val="00E90E32"/>
    <w:rsid w:val="00E91B20"/>
    <w:rsid w:val="00E92413"/>
    <w:rsid w:val="00E926FE"/>
    <w:rsid w:val="00E934F2"/>
    <w:rsid w:val="00E93D88"/>
    <w:rsid w:val="00E94E9D"/>
    <w:rsid w:val="00E968C0"/>
    <w:rsid w:val="00E977CB"/>
    <w:rsid w:val="00E9792E"/>
    <w:rsid w:val="00E97CFD"/>
    <w:rsid w:val="00EA047C"/>
    <w:rsid w:val="00EA1D3E"/>
    <w:rsid w:val="00EA2F7B"/>
    <w:rsid w:val="00EA424C"/>
    <w:rsid w:val="00EA476F"/>
    <w:rsid w:val="00EA55F7"/>
    <w:rsid w:val="00EA6306"/>
    <w:rsid w:val="00EA6C06"/>
    <w:rsid w:val="00EA76A5"/>
    <w:rsid w:val="00EB0ABB"/>
    <w:rsid w:val="00EB0F81"/>
    <w:rsid w:val="00EB14CC"/>
    <w:rsid w:val="00EB2B59"/>
    <w:rsid w:val="00EB359A"/>
    <w:rsid w:val="00EB35F4"/>
    <w:rsid w:val="00EB44FD"/>
    <w:rsid w:val="00EB5D24"/>
    <w:rsid w:val="00EB710D"/>
    <w:rsid w:val="00EB7219"/>
    <w:rsid w:val="00EB76EA"/>
    <w:rsid w:val="00EC052D"/>
    <w:rsid w:val="00EC0C81"/>
    <w:rsid w:val="00EC128C"/>
    <w:rsid w:val="00EC12E7"/>
    <w:rsid w:val="00EC291D"/>
    <w:rsid w:val="00EC2B14"/>
    <w:rsid w:val="00EC3157"/>
    <w:rsid w:val="00EC40A0"/>
    <w:rsid w:val="00EC4506"/>
    <w:rsid w:val="00EC4E0A"/>
    <w:rsid w:val="00EC56E1"/>
    <w:rsid w:val="00EC69ED"/>
    <w:rsid w:val="00EC6D9C"/>
    <w:rsid w:val="00EC79D6"/>
    <w:rsid w:val="00EC7F2D"/>
    <w:rsid w:val="00ED0974"/>
    <w:rsid w:val="00ED0CF4"/>
    <w:rsid w:val="00ED1041"/>
    <w:rsid w:val="00ED1946"/>
    <w:rsid w:val="00ED1BB8"/>
    <w:rsid w:val="00ED22EA"/>
    <w:rsid w:val="00ED2FD5"/>
    <w:rsid w:val="00ED307B"/>
    <w:rsid w:val="00ED3C49"/>
    <w:rsid w:val="00ED4317"/>
    <w:rsid w:val="00ED6063"/>
    <w:rsid w:val="00ED6523"/>
    <w:rsid w:val="00ED6DD7"/>
    <w:rsid w:val="00ED6EFE"/>
    <w:rsid w:val="00ED7B39"/>
    <w:rsid w:val="00EE3031"/>
    <w:rsid w:val="00EE32DB"/>
    <w:rsid w:val="00EE349E"/>
    <w:rsid w:val="00EE3CA1"/>
    <w:rsid w:val="00EE4480"/>
    <w:rsid w:val="00EE4B98"/>
    <w:rsid w:val="00EE5F62"/>
    <w:rsid w:val="00EE65E0"/>
    <w:rsid w:val="00EE6F9C"/>
    <w:rsid w:val="00EF18B9"/>
    <w:rsid w:val="00EF1AC2"/>
    <w:rsid w:val="00EF1F64"/>
    <w:rsid w:val="00EF28A7"/>
    <w:rsid w:val="00EF5536"/>
    <w:rsid w:val="00EF5850"/>
    <w:rsid w:val="00EF5F29"/>
    <w:rsid w:val="00EF605D"/>
    <w:rsid w:val="00EF6EBC"/>
    <w:rsid w:val="00EF7012"/>
    <w:rsid w:val="00EF7D4F"/>
    <w:rsid w:val="00F00F5A"/>
    <w:rsid w:val="00F01AF3"/>
    <w:rsid w:val="00F03375"/>
    <w:rsid w:val="00F058A5"/>
    <w:rsid w:val="00F0627C"/>
    <w:rsid w:val="00F07987"/>
    <w:rsid w:val="00F10B4D"/>
    <w:rsid w:val="00F12434"/>
    <w:rsid w:val="00F12482"/>
    <w:rsid w:val="00F1297A"/>
    <w:rsid w:val="00F1310B"/>
    <w:rsid w:val="00F14781"/>
    <w:rsid w:val="00F15FE8"/>
    <w:rsid w:val="00F16113"/>
    <w:rsid w:val="00F169E1"/>
    <w:rsid w:val="00F1782B"/>
    <w:rsid w:val="00F20DF6"/>
    <w:rsid w:val="00F212D2"/>
    <w:rsid w:val="00F22E62"/>
    <w:rsid w:val="00F2314A"/>
    <w:rsid w:val="00F240CB"/>
    <w:rsid w:val="00F244AE"/>
    <w:rsid w:val="00F24782"/>
    <w:rsid w:val="00F24C19"/>
    <w:rsid w:val="00F253E0"/>
    <w:rsid w:val="00F255E3"/>
    <w:rsid w:val="00F25E33"/>
    <w:rsid w:val="00F26905"/>
    <w:rsid w:val="00F27003"/>
    <w:rsid w:val="00F2723E"/>
    <w:rsid w:val="00F27C4B"/>
    <w:rsid w:val="00F30696"/>
    <w:rsid w:val="00F30C28"/>
    <w:rsid w:val="00F310ED"/>
    <w:rsid w:val="00F317F7"/>
    <w:rsid w:val="00F323B9"/>
    <w:rsid w:val="00F33790"/>
    <w:rsid w:val="00F3495A"/>
    <w:rsid w:val="00F34E55"/>
    <w:rsid w:val="00F36FAA"/>
    <w:rsid w:val="00F37CB5"/>
    <w:rsid w:val="00F40546"/>
    <w:rsid w:val="00F409B9"/>
    <w:rsid w:val="00F415B5"/>
    <w:rsid w:val="00F417EF"/>
    <w:rsid w:val="00F41C4F"/>
    <w:rsid w:val="00F41E54"/>
    <w:rsid w:val="00F426D1"/>
    <w:rsid w:val="00F42766"/>
    <w:rsid w:val="00F430DD"/>
    <w:rsid w:val="00F43BCA"/>
    <w:rsid w:val="00F43FE0"/>
    <w:rsid w:val="00F44026"/>
    <w:rsid w:val="00F451C6"/>
    <w:rsid w:val="00F459B8"/>
    <w:rsid w:val="00F46341"/>
    <w:rsid w:val="00F47BF4"/>
    <w:rsid w:val="00F50BD9"/>
    <w:rsid w:val="00F517F4"/>
    <w:rsid w:val="00F52143"/>
    <w:rsid w:val="00F5274A"/>
    <w:rsid w:val="00F52C73"/>
    <w:rsid w:val="00F531DD"/>
    <w:rsid w:val="00F53826"/>
    <w:rsid w:val="00F544F1"/>
    <w:rsid w:val="00F54899"/>
    <w:rsid w:val="00F57D79"/>
    <w:rsid w:val="00F605D9"/>
    <w:rsid w:val="00F605F1"/>
    <w:rsid w:val="00F63689"/>
    <w:rsid w:val="00F657B3"/>
    <w:rsid w:val="00F703ED"/>
    <w:rsid w:val="00F715D0"/>
    <w:rsid w:val="00F729B2"/>
    <w:rsid w:val="00F72E50"/>
    <w:rsid w:val="00F73076"/>
    <w:rsid w:val="00F74AA8"/>
    <w:rsid w:val="00F74B5D"/>
    <w:rsid w:val="00F74C31"/>
    <w:rsid w:val="00F7668E"/>
    <w:rsid w:val="00F76888"/>
    <w:rsid w:val="00F77375"/>
    <w:rsid w:val="00F775C8"/>
    <w:rsid w:val="00F81AFB"/>
    <w:rsid w:val="00F83090"/>
    <w:rsid w:val="00F84634"/>
    <w:rsid w:val="00F84F25"/>
    <w:rsid w:val="00F87599"/>
    <w:rsid w:val="00F90B90"/>
    <w:rsid w:val="00F91414"/>
    <w:rsid w:val="00F91981"/>
    <w:rsid w:val="00F923C2"/>
    <w:rsid w:val="00F93CE2"/>
    <w:rsid w:val="00F95996"/>
    <w:rsid w:val="00F96344"/>
    <w:rsid w:val="00F97521"/>
    <w:rsid w:val="00F9783D"/>
    <w:rsid w:val="00F97A3D"/>
    <w:rsid w:val="00FA03AA"/>
    <w:rsid w:val="00FA05A1"/>
    <w:rsid w:val="00FA1955"/>
    <w:rsid w:val="00FA2353"/>
    <w:rsid w:val="00FA2647"/>
    <w:rsid w:val="00FA28B6"/>
    <w:rsid w:val="00FA325A"/>
    <w:rsid w:val="00FA32C4"/>
    <w:rsid w:val="00FA3A7B"/>
    <w:rsid w:val="00FA7C9E"/>
    <w:rsid w:val="00FB0295"/>
    <w:rsid w:val="00FB09F5"/>
    <w:rsid w:val="00FB0ADE"/>
    <w:rsid w:val="00FB120B"/>
    <w:rsid w:val="00FB16D0"/>
    <w:rsid w:val="00FB1B5C"/>
    <w:rsid w:val="00FB1E30"/>
    <w:rsid w:val="00FB1E5C"/>
    <w:rsid w:val="00FB2A04"/>
    <w:rsid w:val="00FB303A"/>
    <w:rsid w:val="00FB4004"/>
    <w:rsid w:val="00FB460D"/>
    <w:rsid w:val="00FB694A"/>
    <w:rsid w:val="00FB70B0"/>
    <w:rsid w:val="00FB7531"/>
    <w:rsid w:val="00FC05A2"/>
    <w:rsid w:val="00FC0FC0"/>
    <w:rsid w:val="00FC14F4"/>
    <w:rsid w:val="00FC1569"/>
    <w:rsid w:val="00FC215A"/>
    <w:rsid w:val="00FC355E"/>
    <w:rsid w:val="00FC36C8"/>
    <w:rsid w:val="00FC436E"/>
    <w:rsid w:val="00FC44E3"/>
    <w:rsid w:val="00FC4BCB"/>
    <w:rsid w:val="00FC4C0B"/>
    <w:rsid w:val="00FC4F1F"/>
    <w:rsid w:val="00FC55DA"/>
    <w:rsid w:val="00FC5920"/>
    <w:rsid w:val="00FC6018"/>
    <w:rsid w:val="00FC6ECA"/>
    <w:rsid w:val="00FD001E"/>
    <w:rsid w:val="00FD00D3"/>
    <w:rsid w:val="00FD0B64"/>
    <w:rsid w:val="00FD1A6C"/>
    <w:rsid w:val="00FD28AD"/>
    <w:rsid w:val="00FD3CD7"/>
    <w:rsid w:val="00FD3DB2"/>
    <w:rsid w:val="00FD3FF8"/>
    <w:rsid w:val="00FD4F65"/>
    <w:rsid w:val="00FD5CBA"/>
    <w:rsid w:val="00FD663C"/>
    <w:rsid w:val="00FD74C2"/>
    <w:rsid w:val="00FE049A"/>
    <w:rsid w:val="00FE0930"/>
    <w:rsid w:val="00FE47B7"/>
    <w:rsid w:val="00FE4903"/>
    <w:rsid w:val="00FE4B44"/>
    <w:rsid w:val="00FE6311"/>
    <w:rsid w:val="00FE6BFB"/>
    <w:rsid w:val="00FE6C83"/>
    <w:rsid w:val="00FE6EB5"/>
    <w:rsid w:val="00FE7E45"/>
    <w:rsid w:val="00FF09CA"/>
    <w:rsid w:val="00FF2574"/>
    <w:rsid w:val="00FF2588"/>
    <w:rsid w:val="00FF39F8"/>
    <w:rsid w:val="00FF3CF7"/>
    <w:rsid w:val="00FF46A5"/>
    <w:rsid w:val="00FF4B50"/>
    <w:rsid w:val="00FF688A"/>
    <w:rsid w:val="00FF69D8"/>
    <w:rsid w:val="00FF6F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50D3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en-AU" w:eastAsia="en-AU" w:bidi="ar-SA"/>
      </w:rPr>
    </w:rPrDefault>
    <w:pPrDefault>
      <w:pPr>
        <w:spacing w:after="120" w:line="276" w:lineRule="auto"/>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8" w:qFormat="1"/>
    <w:lsdException w:name="heading 7" w:qFormat="1"/>
    <w:lsdException w:name="heading 8" w:qFormat="1"/>
    <w:lsdException w:name="heading 9" w:qFormat="1"/>
    <w:lsdException w:name="toc 1" w:uiPriority="39" w:qFormat="1"/>
    <w:lsdException w:name="toc 2" w:uiPriority="39"/>
    <w:lsdException w:name="toc 3" w:uiPriority="39"/>
    <w:lsdException w:name="header" w:uiPriority="99"/>
    <w:lsdException w:name="footer" w:qFormat="1"/>
    <w:lsdException w:name="table of figures" w:uiPriority="99"/>
    <w:lsdException w:name="List Bullet" w:uiPriority="6" w:qFormat="1"/>
    <w:lsdException w:name="List Number" w:semiHidden="0" w:uiPriority="99" w:unhideWhenUsed="0"/>
    <w:lsdException w:name="List 4" w:semiHidden="0" w:uiPriority="99" w:unhideWhenUsed="0"/>
    <w:lsdException w:name="List 5" w:semiHidden="0" w:uiPriority="99" w:unhideWhenUsed="0"/>
    <w:lsdException w:name="List Bullet 2" w:uiPriority="6" w:qFormat="1"/>
    <w:lsdException w:name="Title" w:semiHidden="0" w:unhideWhenUsed="0" w:qFormat="1"/>
    <w:lsdException w:name="Body Text" w:qFormat="1"/>
    <w:lsdException w:name="Subtitle" w:semiHidden="0" w:uiPriority="99" w:unhideWhenUsed="0"/>
    <w:lsdException w:name="Salutation" w:semiHidden="0" w:uiPriority="99" w:unhideWhenUsed="0"/>
    <w:lsdException w:name="Date" w:semiHidden="0" w:uiPriority="99" w:unhideWhenUsed="0"/>
    <w:lsdException w:name="Body Text First Indent" w:semiHidden="0" w:uiPriority="99" w:unhideWhenUsed="0"/>
    <w:lsdException w:name="Hyperlink" w:uiPriority="99"/>
    <w:lsdException w:name="Strong" w:semiHidden="0" w:uiPriority="22" w:unhideWhenUsed="0"/>
    <w:lsdException w:name="Emphasis" w:semiHidden="0" w:uiPriority="20" w:unhideWhenUsed="0"/>
    <w:lsdException w:name="Plain Text" w:uiPriority="99"/>
    <w:lsdException w:name="Normal (Web)" w:uiPriority="99"/>
    <w:lsdException w:name="Table Grid" w:uiPriority="5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lsdException w:name="Intense Emphasis" w:semiHidden="0" w:uiPriority="99" w:unhideWhenUsed="0"/>
    <w:lsdException w:name="Subtle Reference" w:semiHidden="0" w:uiPriority="99" w:unhideWhenUsed="0"/>
    <w:lsdException w:name="Intense Reference" w:semiHidden="0" w:uiPriority="99" w:unhideWhenUsed="0"/>
    <w:lsdException w:name="Book Title" w:semiHidden="0" w:uiPriority="99" w:unhideWhenUsed="0"/>
    <w:lsdException w:name="Bibliography" w:uiPriority="37"/>
    <w:lsdException w:name="TOC Heading" w:uiPriority="39" w:qFormat="1"/>
  </w:latentStyles>
  <w:style w:type="paragraph" w:default="1" w:styleId="Normal">
    <w:name w:val="Normal"/>
    <w:uiPriority w:val="99"/>
    <w:unhideWhenUsed/>
    <w:rsid w:val="003838E6"/>
  </w:style>
  <w:style w:type="paragraph" w:styleId="Heading1">
    <w:name w:val="heading 1"/>
    <w:aliases w:val="Section Hdr"/>
    <w:basedOn w:val="Normal"/>
    <w:next w:val="Normal"/>
    <w:link w:val="Heading1Char"/>
    <w:uiPriority w:val="9"/>
    <w:qFormat/>
    <w:rsid w:val="005D52CA"/>
    <w:pPr>
      <w:keepNext/>
      <w:keepLines/>
      <w:numPr>
        <w:numId w:val="22"/>
      </w:numPr>
      <w:pBdr>
        <w:bottom w:val="single" w:sz="4" w:space="1" w:color="auto"/>
      </w:pBdr>
      <w:spacing w:before="240" w:line="240" w:lineRule="auto"/>
      <w:ind w:left="567" w:hanging="567"/>
      <w:outlineLvl w:val="0"/>
    </w:pPr>
    <w:rPr>
      <w:rFonts w:eastAsiaTheme="majorEastAsia" w:cstheme="majorBidi"/>
      <w:b/>
      <w:sz w:val="28"/>
      <w:szCs w:val="28"/>
    </w:rPr>
  </w:style>
  <w:style w:type="paragraph" w:styleId="Heading2">
    <w:name w:val="heading 2"/>
    <w:aliases w:val="Pg1 Hdg 2"/>
    <w:basedOn w:val="Normal"/>
    <w:next w:val="Normal"/>
    <w:link w:val="Heading2Char"/>
    <w:uiPriority w:val="2"/>
    <w:qFormat/>
    <w:rsid w:val="00992BBE"/>
    <w:pPr>
      <w:spacing w:before="60" w:after="60" w:line="240" w:lineRule="auto"/>
      <w:outlineLvl w:val="1"/>
    </w:pPr>
    <w:rPr>
      <w:rFonts w:cs="Arial"/>
      <w:b/>
      <w:bCs/>
    </w:rPr>
  </w:style>
  <w:style w:type="paragraph" w:styleId="Heading3">
    <w:name w:val="heading 3"/>
    <w:aliases w:val="Checklist subheading,Body text numbered"/>
    <w:basedOn w:val="Normal"/>
    <w:next w:val="Heading4"/>
    <w:link w:val="Heading3Char"/>
    <w:uiPriority w:val="9"/>
    <w:qFormat/>
    <w:rsid w:val="00992BBE"/>
    <w:pPr>
      <w:tabs>
        <w:tab w:val="left" w:pos="567"/>
      </w:tabs>
      <w:spacing w:before="60" w:after="60" w:line="240" w:lineRule="auto"/>
      <w:outlineLvl w:val="2"/>
    </w:pPr>
    <w:rPr>
      <w:rFonts w:cs="Arial"/>
      <w:b/>
      <w:sz w:val="20"/>
      <w:szCs w:val="20"/>
    </w:rPr>
  </w:style>
  <w:style w:type="paragraph" w:styleId="Heading4">
    <w:name w:val="heading 4"/>
    <w:aliases w:val="Checklist text"/>
    <w:basedOn w:val="Normal"/>
    <w:link w:val="Heading4Char"/>
    <w:uiPriority w:val="6"/>
    <w:qFormat/>
    <w:rsid w:val="005D52CA"/>
    <w:pPr>
      <w:tabs>
        <w:tab w:val="left" w:pos="567"/>
      </w:tabs>
      <w:spacing w:before="60" w:after="60" w:line="240" w:lineRule="auto"/>
      <w:outlineLvl w:val="3"/>
    </w:pPr>
    <w:rPr>
      <w:rFonts w:cs="Arial"/>
      <w:sz w:val="20"/>
      <w:szCs w:val="20"/>
    </w:rPr>
  </w:style>
  <w:style w:type="paragraph" w:styleId="Heading5">
    <w:name w:val="heading 5"/>
    <w:aliases w:val="Section hdg"/>
    <w:basedOn w:val="Heading1"/>
    <w:link w:val="Heading5Char"/>
    <w:uiPriority w:val="7"/>
    <w:rsid w:val="00B83960"/>
    <w:pPr>
      <w:outlineLvl w:val="4"/>
    </w:pPr>
    <w:rPr>
      <w:bCs/>
    </w:rPr>
  </w:style>
  <w:style w:type="paragraph" w:styleId="Heading6">
    <w:name w:val="heading 6"/>
    <w:aliases w:val="Text numbered"/>
    <w:basedOn w:val="Heading5"/>
    <w:link w:val="Heading6Char"/>
    <w:uiPriority w:val="8"/>
    <w:qFormat/>
    <w:rsid w:val="005D52CA"/>
    <w:pPr>
      <w:keepNext w:val="0"/>
      <w:keepLines w:val="0"/>
      <w:numPr>
        <w:ilvl w:val="1"/>
      </w:numPr>
      <w:pBdr>
        <w:bottom w:val="none" w:sz="0" w:space="0" w:color="auto"/>
      </w:pBdr>
      <w:spacing w:before="0"/>
      <w:ind w:left="573" w:hanging="573"/>
      <w:outlineLvl w:val="5"/>
    </w:pPr>
    <w:rPr>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2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72F58"/>
    <w:rPr>
      <w:rFonts w:ascii="Segoe UI" w:hAnsi="Segoe UI" w:cs="Segoe UI"/>
      <w:sz w:val="18"/>
      <w:szCs w:val="18"/>
    </w:rPr>
  </w:style>
  <w:style w:type="table" w:styleId="TableGrid">
    <w:name w:val="Table Grid"/>
    <w:basedOn w:val="TableNormal"/>
    <w:uiPriority w:val="59"/>
    <w:rsid w:val="008F06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81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809"/>
  </w:style>
  <w:style w:type="paragraph" w:styleId="Footer">
    <w:name w:val="footer"/>
    <w:basedOn w:val="Normal"/>
    <w:link w:val="FooterChar"/>
    <w:uiPriority w:val="99"/>
    <w:qFormat/>
    <w:rsid w:val="005D52CA"/>
    <w:pPr>
      <w:tabs>
        <w:tab w:val="center" w:pos="4513"/>
        <w:tab w:val="right" w:pos="9354"/>
      </w:tabs>
      <w:spacing w:after="0" w:line="240" w:lineRule="auto"/>
    </w:pPr>
    <w:rPr>
      <w:rFonts w:cs="Arial"/>
      <w:color w:val="000000" w:themeColor="text1"/>
      <w:sz w:val="18"/>
      <w:szCs w:val="18"/>
    </w:rPr>
  </w:style>
  <w:style w:type="character" w:customStyle="1" w:styleId="FooterChar">
    <w:name w:val="Footer Char"/>
    <w:basedOn w:val="DefaultParagraphFont"/>
    <w:link w:val="Footer"/>
    <w:uiPriority w:val="99"/>
    <w:rsid w:val="005D52CA"/>
    <w:rPr>
      <w:rFonts w:cs="Arial"/>
      <w:color w:val="000000" w:themeColor="text1"/>
      <w:sz w:val="18"/>
      <w:szCs w:val="18"/>
    </w:rPr>
  </w:style>
  <w:style w:type="paragraph" w:customStyle="1" w:styleId="Default">
    <w:name w:val="Default"/>
    <w:semiHidden/>
    <w:unhideWhenUsed/>
    <w:rsid w:val="00C850FB"/>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5C704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Section Hdr Char"/>
    <w:basedOn w:val="DefaultParagraphFont"/>
    <w:link w:val="Heading1"/>
    <w:uiPriority w:val="5"/>
    <w:rsid w:val="005D52CA"/>
    <w:rPr>
      <w:rFonts w:eastAsiaTheme="majorEastAsia" w:cstheme="majorBidi"/>
      <w:b/>
      <w:sz w:val="28"/>
      <w:szCs w:val="28"/>
    </w:rPr>
  </w:style>
  <w:style w:type="paragraph" w:styleId="TOCHeading">
    <w:name w:val="TOC Heading"/>
    <w:basedOn w:val="Normal"/>
    <w:next w:val="Normal"/>
    <w:autoRedefine/>
    <w:uiPriority w:val="39"/>
    <w:unhideWhenUsed/>
    <w:qFormat/>
    <w:rsid w:val="005D52CA"/>
    <w:pPr>
      <w:pageBreakBefore/>
      <w:spacing w:before="240" w:after="200" w:line="240" w:lineRule="auto"/>
    </w:pPr>
    <w:rPr>
      <w:rFonts w:cs="Arial"/>
      <w:b/>
      <w:sz w:val="32"/>
      <w:szCs w:val="32"/>
    </w:rPr>
  </w:style>
  <w:style w:type="paragraph" w:styleId="TOC1">
    <w:name w:val="toc 1"/>
    <w:basedOn w:val="Normal"/>
    <w:next w:val="Normal"/>
    <w:autoRedefine/>
    <w:uiPriority w:val="39"/>
    <w:qFormat/>
    <w:rsid w:val="005D52CA"/>
    <w:pPr>
      <w:tabs>
        <w:tab w:val="right" w:leader="dot" w:pos="9232"/>
      </w:tabs>
      <w:spacing w:before="120" w:line="240" w:lineRule="auto"/>
      <w:ind w:left="709" w:hanging="709"/>
    </w:pPr>
    <w:rPr>
      <w:noProof/>
    </w:rPr>
  </w:style>
  <w:style w:type="table" w:styleId="TableList4">
    <w:name w:val="Table List 4"/>
    <w:basedOn w:val="TableNormal"/>
    <w:rsid w:val="00301E0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Elegant">
    <w:name w:val="Table Elegant"/>
    <w:basedOn w:val="TableNormal"/>
    <w:rsid w:val="00335DF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umns5">
    <w:name w:val="Table Columns 5"/>
    <w:basedOn w:val="TableNormal"/>
    <w:rsid w:val="00227ED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ableofFigures">
    <w:name w:val="table of figures"/>
    <w:basedOn w:val="Normal"/>
    <w:next w:val="Normal"/>
    <w:uiPriority w:val="99"/>
    <w:rsid w:val="00435C84"/>
    <w:pPr>
      <w:ind w:left="480" w:hanging="480"/>
    </w:pPr>
    <w:rPr>
      <w:rFonts w:asciiTheme="minorHAnsi" w:hAnsiTheme="minorHAnsi" w:cstheme="minorHAnsi"/>
      <w:b/>
      <w:bCs/>
      <w:sz w:val="20"/>
      <w:szCs w:val="20"/>
    </w:rPr>
  </w:style>
  <w:style w:type="character" w:customStyle="1" w:styleId="Heading2Char">
    <w:name w:val="Heading 2 Char"/>
    <w:aliases w:val="Pg1 Hdg 2 Char"/>
    <w:basedOn w:val="DefaultParagraphFont"/>
    <w:link w:val="Heading2"/>
    <w:uiPriority w:val="2"/>
    <w:rsid w:val="00992BBE"/>
    <w:rPr>
      <w:rFonts w:cs="Arial"/>
      <w:b/>
      <w:bCs/>
    </w:rPr>
  </w:style>
  <w:style w:type="character" w:customStyle="1" w:styleId="Heading3Char">
    <w:name w:val="Heading 3 Char"/>
    <w:aliases w:val="Checklist subheading Char,Body text numbered Char"/>
    <w:basedOn w:val="DefaultParagraphFont"/>
    <w:link w:val="Heading3"/>
    <w:uiPriority w:val="5"/>
    <w:rsid w:val="00992BBE"/>
    <w:rPr>
      <w:rFonts w:cs="Arial"/>
      <w:b/>
      <w:sz w:val="20"/>
      <w:szCs w:val="20"/>
    </w:rPr>
  </w:style>
  <w:style w:type="character" w:customStyle="1" w:styleId="Heading4Char">
    <w:name w:val="Heading 4 Char"/>
    <w:aliases w:val="Checklist text Char"/>
    <w:basedOn w:val="DefaultParagraphFont"/>
    <w:link w:val="Heading4"/>
    <w:uiPriority w:val="6"/>
    <w:rsid w:val="005D52CA"/>
    <w:rPr>
      <w:rFonts w:cs="Arial"/>
      <w:sz w:val="20"/>
      <w:szCs w:val="20"/>
    </w:rPr>
  </w:style>
  <w:style w:type="character" w:customStyle="1" w:styleId="Heading5Char">
    <w:name w:val="Heading 5 Char"/>
    <w:aliases w:val="Section hdg Char"/>
    <w:basedOn w:val="DefaultParagraphFont"/>
    <w:link w:val="Heading5"/>
    <w:uiPriority w:val="7"/>
    <w:rsid w:val="00B83960"/>
    <w:rPr>
      <w:rFonts w:eastAsiaTheme="majorEastAsia" w:cstheme="majorBidi"/>
      <w:b/>
      <w:sz w:val="28"/>
      <w:szCs w:val="28"/>
    </w:rPr>
  </w:style>
  <w:style w:type="character" w:customStyle="1" w:styleId="Heading6Char">
    <w:name w:val="Heading 6 Char"/>
    <w:aliases w:val="Text numbered Char"/>
    <w:basedOn w:val="DefaultParagraphFont"/>
    <w:link w:val="Heading6"/>
    <w:uiPriority w:val="8"/>
    <w:rsid w:val="005D52CA"/>
    <w:rPr>
      <w:rFonts w:eastAsiaTheme="majorEastAsia" w:cstheme="majorBidi"/>
      <w:bCs/>
    </w:rPr>
  </w:style>
  <w:style w:type="table" w:customStyle="1" w:styleId="TableGrid2">
    <w:name w:val="Table Grid2"/>
    <w:basedOn w:val="TableNormal"/>
    <w:next w:val="TableGrid"/>
    <w:uiPriority w:val="59"/>
    <w:rsid w:val="00AE3B70"/>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872E54"/>
    <w:rPr>
      <w:sz w:val="16"/>
      <w:szCs w:val="16"/>
    </w:rPr>
  </w:style>
  <w:style w:type="paragraph" w:styleId="CommentText">
    <w:name w:val="annotation text"/>
    <w:basedOn w:val="Normal"/>
    <w:link w:val="CommentTextChar"/>
    <w:uiPriority w:val="19"/>
    <w:rsid w:val="00683D33"/>
    <w:rPr>
      <w:sz w:val="18"/>
      <w:szCs w:val="18"/>
    </w:rPr>
  </w:style>
  <w:style w:type="character" w:customStyle="1" w:styleId="CommentTextChar">
    <w:name w:val="Comment Text Char"/>
    <w:basedOn w:val="DefaultParagraphFont"/>
    <w:link w:val="CommentText"/>
    <w:uiPriority w:val="19"/>
    <w:rsid w:val="00683D33"/>
    <w:rPr>
      <w:sz w:val="18"/>
      <w:szCs w:val="18"/>
    </w:rPr>
  </w:style>
  <w:style w:type="paragraph" w:styleId="CommentSubject">
    <w:name w:val="annotation subject"/>
    <w:basedOn w:val="CommentText"/>
    <w:next w:val="CommentText"/>
    <w:link w:val="CommentSubjectChar"/>
    <w:semiHidden/>
    <w:unhideWhenUsed/>
    <w:rsid w:val="00872E54"/>
    <w:rPr>
      <w:b/>
      <w:bCs/>
    </w:rPr>
  </w:style>
  <w:style w:type="character" w:customStyle="1" w:styleId="CommentSubjectChar">
    <w:name w:val="Comment Subject Char"/>
    <w:basedOn w:val="CommentTextChar"/>
    <w:link w:val="CommentSubject"/>
    <w:semiHidden/>
    <w:rsid w:val="00872E54"/>
    <w:rPr>
      <w:b/>
      <w:bCs/>
      <w:sz w:val="18"/>
      <w:szCs w:val="18"/>
    </w:rPr>
  </w:style>
  <w:style w:type="paragraph" w:styleId="Revision">
    <w:name w:val="Revision"/>
    <w:hidden/>
    <w:uiPriority w:val="99"/>
    <w:semiHidden/>
    <w:rsid w:val="00872E54"/>
    <w:rPr>
      <w:sz w:val="24"/>
      <w:szCs w:val="24"/>
    </w:rPr>
  </w:style>
  <w:style w:type="paragraph" w:styleId="Title">
    <w:name w:val="Title"/>
    <w:basedOn w:val="Normal"/>
    <w:next w:val="Normal"/>
    <w:link w:val="TitleChar"/>
    <w:qFormat/>
    <w:rsid w:val="005D52CA"/>
    <w:pPr>
      <w:spacing w:line="240" w:lineRule="auto"/>
    </w:pPr>
    <w:rPr>
      <w:rFonts w:cs="Arial"/>
      <w:b/>
      <w:color w:val="365F91" w:themeColor="accent1" w:themeShade="BF"/>
      <w:sz w:val="36"/>
      <w:szCs w:val="36"/>
    </w:rPr>
  </w:style>
  <w:style w:type="character" w:customStyle="1" w:styleId="TitleChar">
    <w:name w:val="Title Char"/>
    <w:basedOn w:val="DefaultParagraphFont"/>
    <w:link w:val="Title"/>
    <w:rsid w:val="005D52CA"/>
    <w:rPr>
      <w:rFonts w:cs="Arial"/>
      <w:b/>
      <w:color w:val="365F91" w:themeColor="accent1" w:themeShade="BF"/>
      <w:sz w:val="36"/>
      <w:szCs w:val="36"/>
    </w:rPr>
  </w:style>
  <w:style w:type="paragraph" w:customStyle="1" w:styleId="Pg1tabletext">
    <w:name w:val="Pg1 table text"/>
    <w:basedOn w:val="Heading3"/>
    <w:link w:val="Pg1tabletextChar"/>
    <w:uiPriority w:val="3"/>
    <w:qFormat/>
    <w:rsid w:val="00992BBE"/>
    <w:rPr>
      <w:b w:val="0"/>
    </w:rPr>
  </w:style>
  <w:style w:type="paragraph" w:customStyle="1" w:styleId="Bulletnormal">
    <w:name w:val="Bullet normal"/>
    <w:basedOn w:val="Normal"/>
    <w:link w:val="BulletnormalChar"/>
    <w:uiPriority w:val="14"/>
    <w:qFormat/>
    <w:rsid w:val="005D52CA"/>
    <w:pPr>
      <w:numPr>
        <w:numId w:val="6"/>
      </w:numPr>
      <w:spacing w:line="240" w:lineRule="auto"/>
      <w:ind w:left="924" w:hanging="357"/>
    </w:pPr>
    <w:rPr>
      <w:rFonts w:eastAsia="Calibri" w:cs="Arial"/>
      <w:lang w:eastAsia="en-US"/>
    </w:rPr>
  </w:style>
  <w:style w:type="character" w:customStyle="1" w:styleId="Pg1tabletextChar">
    <w:name w:val="Pg1 table text Char"/>
    <w:basedOn w:val="Heading3Char"/>
    <w:link w:val="Pg1tabletext"/>
    <w:uiPriority w:val="3"/>
    <w:rsid w:val="00992BBE"/>
    <w:rPr>
      <w:rFonts w:cs="Arial"/>
      <w:b w:val="0"/>
      <w:sz w:val="20"/>
      <w:szCs w:val="20"/>
    </w:rPr>
  </w:style>
  <w:style w:type="paragraph" w:customStyle="1" w:styleId="Textnumbered2">
    <w:name w:val="Text numbered 2"/>
    <w:basedOn w:val="Heading6"/>
    <w:link w:val="Textnumbered2Char"/>
    <w:uiPriority w:val="8"/>
    <w:qFormat/>
    <w:rsid w:val="005D52CA"/>
    <w:pPr>
      <w:numPr>
        <w:ilvl w:val="2"/>
      </w:numPr>
      <w:ind w:left="1276" w:hanging="709"/>
    </w:pPr>
  </w:style>
  <w:style w:type="character" w:customStyle="1" w:styleId="BulletnormalChar">
    <w:name w:val="Bullet normal Char"/>
    <w:basedOn w:val="DefaultParagraphFont"/>
    <w:link w:val="Bulletnormal"/>
    <w:uiPriority w:val="14"/>
    <w:rsid w:val="005D52CA"/>
    <w:rPr>
      <w:rFonts w:eastAsia="Calibri" w:cs="Arial"/>
      <w:lang w:eastAsia="en-US"/>
    </w:rPr>
  </w:style>
  <w:style w:type="character" w:customStyle="1" w:styleId="Textnumbered2Char">
    <w:name w:val="Text numbered 2 Char"/>
    <w:basedOn w:val="DefaultParagraphFont"/>
    <w:link w:val="Textnumbered2"/>
    <w:uiPriority w:val="8"/>
    <w:rsid w:val="005D52CA"/>
    <w:rPr>
      <w:rFonts w:eastAsiaTheme="majorEastAsia" w:cstheme="majorBidi"/>
      <w:bCs/>
    </w:rPr>
  </w:style>
  <w:style w:type="paragraph" w:customStyle="1" w:styleId="Recnumbered">
    <w:name w:val="Rec numbered"/>
    <w:basedOn w:val="Normal"/>
    <w:link w:val="RecnumberedChar"/>
    <w:uiPriority w:val="10"/>
    <w:qFormat/>
    <w:rsid w:val="009C78A2"/>
    <w:pPr>
      <w:numPr>
        <w:numId w:val="13"/>
      </w:numPr>
      <w:spacing w:before="120" w:line="240" w:lineRule="auto"/>
    </w:pPr>
    <w:rPr>
      <w:rFonts w:cs="Arial"/>
    </w:rPr>
  </w:style>
  <w:style w:type="numbering" w:customStyle="1" w:styleId="Style2">
    <w:name w:val="Style2"/>
    <w:uiPriority w:val="99"/>
    <w:rsid w:val="008B1450"/>
    <w:pPr>
      <w:numPr>
        <w:numId w:val="7"/>
      </w:numPr>
    </w:pPr>
  </w:style>
  <w:style w:type="character" w:customStyle="1" w:styleId="RecnumberedChar">
    <w:name w:val="Rec numbered Char"/>
    <w:basedOn w:val="DefaultParagraphFont"/>
    <w:link w:val="Recnumbered"/>
    <w:uiPriority w:val="10"/>
    <w:rsid w:val="009C78A2"/>
    <w:rPr>
      <w:rFonts w:cs="Arial"/>
    </w:rPr>
  </w:style>
  <w:style w:type="numbering" w:customStyle="1" w:styleId="Style3">
    <w:name w:val="Style3"/>
    <w:uiPriority w:val="99"/>
    <w:rsid w:val="008B1450"/>
    <w:pPr>
      <w:numPr>
        <w:numId w:val="8"/>
      </w:numPr>
    </w:pPr>
  </w:style>
  <w:style w:type="numbering" w:customStyle="1" w:styleId="Style4">
    <w:name w:val="Style4"/>
    <w:uiPriority w:val="99"/>
    <w:rsid w:val="008B1450"/>
    <w:pPr>
      <w:numPr>
        <w:numId w:val="10"/>
      </w:numPr>
    </w:pPr>
  </w:style>
  <w:style w:type="numbering" w:customStyle="1" w:styleId="Style5">
    <w:name w:val="Style5"/>
    <w:uiPriority w:val="99"/>
    <w:rsid w:val="008B1450"/>
    <w:pPr>
      <w:numPr>
        <w:numId w:val="11"/>
      </w:numPr>
    </w:pPr>
  </w:style>
  <w:style w:type="paragraph" w:customStyle="1" w:styleId="Authortext">
    <w:name w:val="Author text"/>
    <w:basedOn w:val="Normal"/>
    <w:link w:val="AuthortextChar"/>
    <w:uiPriority w:val="11"/>
    <w:qFormat/>
    <w:rsid w:val="005D52CA"/>
    <w:pPr>
      <w:spacing w:after="0" w:line="240" w:lineRule="auto"/>
    </w:pPr>
    <w:rPr>
      <w:rFonts w:cs="Arial"/>
    </w:rPr>
  </w:style>
  <w:style w:type="paragraph" w:customStyle="1" w:styleId="Tablehdg">
    <w:name w:val="Table hdg"/>
    <w:basedOn w:val="Normal"/>
    <w:link w:val="TablehdgChar"/>
    <w:uiPriority w:val="12"/>
    <w:qFormat/>
    <w:rsid w:val="005D52CA"/>
    <w:pPr>
      <w:spacing w:line="240" w:lineRule="auto"/>
      <w:ind w:right="425"/>
    </w:pPr>
    <w:rPr>
      <w:rFonts w:eastAsia="Calibri" w:cs="Arial"/>
      <w:b/>
      <w:sz w:val="20"/>
      <w:lang w:eastAsia="en-US"/>
    </w:rPr>
  </w:style>
  <w:style w:type="character" w:customStyle="1" w:styleId="AuthortextChar">
    <w:name w:val="Author text Char"/>
    <w:basedOn w:val="DefaultParagraphFont"/>
    <w:link w:val="Authortext"/>
    <w:uiPriority w:val="11"/>
    <w:rsid w:val="005D52CA"/>
    <w:rPr>
      <w:rFonts w:cs="Arial"/>
    </w:rPr>
  </w:style>
  <w:style w:type="paragraph" w:customStyle="1" w:styleId="Tabletext">
    <w:name w:val="Table text"/>
    <w:basedOn w:val="Normal"/>
    <w:link w:val="TabletextChar"/>
    <w:uiPriority w:val="13"/>
    <w:qFormat/>
    <w:rsid w:val="005D52CA"/>
    <w:pPr>
      <w:spacing w:before="60" w:after="60" w:line="240" w:lineRule="auto"/>
    </w:pPr>
    <w:rPr>
      <w:rFonts w:cs="Arial"/>
      <w:sz w:val="20"/>
    </w:rPr>
  </w:style>
  <w:style w:type="character" w:customStyle="1" w:styleId="TablehdgChar">
    <w:name w:val="Table hdg Char"/>
    <w:basedOn w:val="DefaultParagraphFont"/>
    <w:link w:val="Tablehdg"/>
    <w:uiPriority w:val="12"/>
    <w:rsid w:val="005D52CA"/>
    <w:rPr>
      <w:rFonts w:eastAsia="Calibri" w:cs="Arial"/>
      <w:b/>
      <w:sz w:val="20"/>
      <w:lang w:eastAsia="en-US"/>
    </w:rPr>
  </w:style>
  <w:style w:type="character" w:customStyle="1" w:styleId="TabletextChar">
    <w:name w:val="Table text Char"/>
    <w:basedOn w:val="DefaultParagraphFont"/>
    <w:link w:val="Tabletext"/>
    <w:uiPriority w:val="13"/>
    <w:rsid w:val="005D52CA"/>
    <w:rPr>
      <w:rFonts w:cs="Arial"/>
      <w:sz w:val="20"/>
    </w:rPr>
  </w:style>
  <w:style w:type="paragraph" w:customStyle="1" w:styleId="Attachmenttext">
    <w:name w:val="Attachment text"/>
    <w:basedOn w:val="Heading4"/>
    <w:link w:val="AttachmenttextChar"/>
    <w:uiPriority w:val="4"/>
    <w:qFormat/>
    <w:rsid w:val="00B83960"/>
    <w:pPr>
      <w:numPr>
        <w:numId w:val="19"/>
      </w:numPr>
      <w:spacing w:before="0" w:after="120"/>
    </w:pPr>
    <w:rPr>
      <w:sz w:val="22"/>
      <w:szCs w:val="22"/>
    </w:rPr>
  </w:style>
  <w:style w:type="character" w:customStyle="1" w:styleId="AttachmenttextChar">
    <w:name w:val="Attachment text Char"/>
    <w:basedOn w:val="Heading4Char"/>
    <w:link w:val="Attachmenttext"/>
    <w:uiPriority w:val="4"/>
    <w:rsid w:val="00B270A9"/>
    <w:rPr>
      <w:rFonts w:cs="Arial"/>
      <w:sz w:val="20"/>
      <w:szCs w:val="20"/>
    </w:rPr>
  </w:style>
  <w:style w:type="paragraph" w:customStyle="1" w:styleId="Textnumberbold">
    <w:name w:val="Text number bold"/>
    <w:basedOn w:val="Heading1"/>
    <w:link w:val="TextnumberboldChar"/>
    <w:uiPriority w:val="99"/>
    <w:rsid w:val="00ED307B"/>
  </w:style>
  <w:style w:type="paragraph" w:customStyle="1" w:styleId="Textnumberedbold">
    <w:name w:val="Text numbered bold"/>
    <w:basedOn w:val="Heading6"/>
    <w:link w:val="TextnumberedboldChar"/>
    <w:uiPriority w:val="8"/>
    <w:qFormat/>
    <w:rsid w:val="005D52CA"/>
    <w:rPr>
      <w:b/>
    </w:rPr>
  </w:style>
  <w:style w:type="character" w:customStyle="1" w:styleId="TextnumberboldChar">
    <w:name w:val="Text number bold Char"/>
    <w:basedOn w:val="Heading1Char"/>
    <w:link w:val="Textnumberbold"/>
    <w:uiPriority w:val="99"/>
    <w:rsid w:val="00ED307B"/>
    <w:rPr>
      <w:rFonts w:ascii="Arial" w:eastAsiaTheme="majorEastAsia" w:hAnsi="Arial" w:cs="Arial"/>
      <w:b/>
      <w:bCs w:val="0"/>
      <w:sz w:val="24"/>
      <w:szCs w:val="24"/>
      <w:shd w:val="clear" w:color="auto" w:fill="D9D9D9" w:themeFill="background1" w:themeFillShade="D9"/>
    </w:rPr>
  </w:style>
  <w:style w:type="paragraph" w:customStyle="1" w:styleId="Normaltext">
    <w:name w:val="Normal text"/>
    <w:basedOn w:val="Textnumberedbold"/>
    <w:link w:val="NormaltextChar"/>
    <w:uiPriority w:val="15"/>
    <w:qFormat/>
    <w:rsid w:val="005D52CA"/>
    <w:pPr>
      <w:numPr>
        <w:ilvl w:val="0"/>
        <w:numId w:val="0"/>
      </w:numPr>
    </w:pPr>
    <w:rPr>
      <w:b w:val="0"/>
    </w:rPr>
  </w:style>
  <w:style w:type="character" w:customStyle="1" w:styleId="TextnumberedboldChar">
    <w:name w:val="Text numbered bold Char"/>
    <w:basedOn w:val="Heading6Char"/>
    <w:link w:val="Textnumberedbold"/>
    <w:uiPriority w:val="8"/>
    <w:rsid w:val="005D52CA"/>
    <w:rPr>
      <w:rFonts w:eastAsiaTheme="majorEastAsia" w:cstheme="majorBidi"/>
      <w:b/>
      <w:bCs/>
    </w:rPr>
  </w:style>
  <w:style w:type="character" w:customStyle="1" w:styleId="Italics">
    <w:name w:val="Italics"/>
    <w:basedOn w:val="NormaltextChar"/>
    <w:uiPriority w:val="15"/>
    <w:qFormat/>
    <w:rsid w:val="001E5836"/>
    <w:rPr>
      <w:rFonts w:ascii="Arial" w:eastAsiaTheme="majorEastAsia" w:hAnsi="Arial" w:cstheme="majorBidi"/>
      <w:b w:val="0"/>
      <w:bCs/>
      <w:i/>
      <w:color w:val="auto"/>
      <w:sz w:val="22"/>
      <w:szCs w:val="22"/>
    </w:rPr>
  </w:style>
  <w:style w:type="character" w:customStyle="1" w:styleId="NormaltextChar">
    <w:name w:val="Normal text Char"/>
    <w:basedOn w:val="TextnumberedboldChar"/>
    <w:link w:val="Normaltext"/>
    <w:uiPriority w:val="15"/>
    <w:rsid w:val="005D52CA"/>
    <w:rPr>
      <w:rFonts w:eastAsiaTheme="majorEastAsia" w:cstheme="majorBidi"/>
      <w:b w:val="0"/>
      <w:bCs/>
    </w:rPr>
  </w:style>
  <w:style w:type="numbering" w:customStyle="1" w:styleId="Style1">
    <w:name w:val="Style1"/>
    <w:uiPriority w:val="99"/>
    <w:rsid w:val="00B83960"/>
    <w:pPr>
      <w:numPr>
        <w:numId w:val="21"/>
      </w:numPr>
    </w:pPr>
  </w:style>
  <w:style w:type="paragraph" w:customStyle="1" w:styleId="Bullets7">
    <w:name w:val="Bullet s7"/>
    <w:basedOn w:val="Bulletnormal"/>
    <w:link w:val="Bullets7Char"/>
    <w:uiPriority w:val="14"/>
    <w:qFormat/>
    <w:rsid w:val="00E1360A"/>
    <w:pPr>
      <w:ind w:left="1701"/>
    </w:pPr>
  </w:style>
  <w:style w:type="paragraph" w:customStyle="1" w:styleId="Bullettable">
    <w:name w:val="Bullet table"/>
    <w:basedOn w:val="Bulletnormal"/>
    <w:link w:val="BullettableChar"/>
    <w:uiPriority w:val="14"/>
    <w:qFormat/>
    <w:rsid w:val="00992BBE"/>
    <w:pPr>
      <w:spacing w:before="60" w:after="60"/>
      <w:ind w:left="357"/>
    </w:pPr>
    <w:rPr>
      <w:sz w:val="20"/>
      <w:szCs w:val="20"/>
    </w:rPr>
  </w:style>
  <w:style w:type="character" w:customStyle="1" w:styleId="Bullets7Char">
    <w:name w:val="Bullet s7 Char"/>
    <w:basedOn w:val="BulletnormalChar"/>
    <w:link w:val="Bullets7"/>
    <w:uiPriority w:val="14"/>
    <w:rsid w:val="00E1360A"/>
    <w:rPr>
      <w:rFonts w:eastAsia="Calibri" w:cs="Arial"/>
      <w:lang w:eastAsia="en-US"/>
    </w:rPr>
  </w:style>
  <w:style w:type="character" w:customStyle="1" w:styleId="BullettableChar">
    <w:name w:val="Bullet table Char"/>
    <w:basedOn w:val="BulletnormalChar"/>
    <w:link w:val="Bullettable"/>
    <w:uiPriority w:val="14"/>
    <w:rsid w:val="00992BBE"/>
    <w:rPr>
      <w:rFonts w:eastAsia="Calibri" w:cs="Arial"/>
      <w:sz w:val="20"/>
      <w:szCs w:val="20"/>
      <w:lang w:eastAsia="en-US"/>
    </w:rPr>
  </w:style>
  <w:style w:type="character" w:styleId="Hyperlink">
    <w:name w:val="Hyperlink"/>
    <w:basedOn w:val="DefaultParagraphFont"/>
    <w:uiPriority w:val="99"/>
    <w:unhideWhenUsed/>
    <w:rsid w:val="00F923C2"/>
    <w:rPr>
      <w:color w:val="0000FF" w:themeColor="hyperlink"/>
      <w:u w:val="single"/>
    </w:rPr>
  </w:style>
  <w:style w:type="paragraph" w:customStyle="1" w:styleId="Pg1Hdg1">
    <w:name w:val="Pg1 Hdg1"/>
    <w:basedOn w:val="Heading5"/>
    <w:link w:val="Pg1Hdg1Char"/>
    <w:uiPriority w:val="1"/>
    <w:qFormat/>
    <w:rsid w:val="005D52CA"/>
    <w:pPr>
      <w:numPr>
        <w:numId w:val="0"/>
      </w:numPr>
      <w:pBdr>
        <w:bottom w:val="none" w:sz="0" w:space="0" w:color="auto"/>
      </w:pBdr>
      <w:shd w:val="clear" w:color="auto" w:fill="D9D9D9" w:themeFill="background1" w:themeFillShade="D9"/>
      <w:ind w:left="567" w:hanging="567"/>
    </w:pPr>
    <w:rPr>
      <w:sz w:val="24"/>
      <w:szCs w:val="24"/>
    </w:rPr>
  </w:style>
  <w:style w:type="paragraph" w:styleId="TOC4">
    <w:name w:val="toc 4"/>
    <w:basedOn w:val="Normal"/>
    <w:next w:val="Normal"/>
    <w:autoRedefine/>
    <w:semiHidden/>
    <w:unhideWhenUsed/>
    <w:rsid w:val="00F923C2"/>
    <w:pPr>
      <w:spacing w:after="100"/>
      <w:ind w:left="660"/>
    </w:pPr>
  </w:style>
  <w:style w:type="paragraph" w:styleId="TOC2">
    <w:name w:val="toc 2"/>
    <w:basedOn w:val="Normal"/>
    <w:next w:val="Normal"/>
    <w:autoRedefine/>
    <w:uiPriority w:val="39"/>
    <w:unhideWhenUsed/>
    <w:rsid w:val="0066483C"/>
    <w:pPr>
      <w:spacing w:after="100"/>
      <w:ind w:left="220"/>
    </w:pPr>
  </w:style>
  <w:style w:type="character" w:customStyle="1" w:styleId="Pg1Hdg1Char">
    <w:name w:val="Pg1 Hdg1 Char"/>
    <w:basedOn w:val="TextnumberboldChar"/>
    <w:link w:val="Pg1Hdg1"/>
    <w:uiPriority w:val="1"/>
    <w:rsid w:val="005D52CA"/>
    <w:rPr>
      <w:rFonts w:ascii="Arial" w:eastAsiaTheme="majorEastAsia" w:hAnsi="Arial" w:cstheme="majorBidi"/>
      <w:b/>
      <w:bCs/>
      <w:sz w:val="24"/>
      <w:szCs w:val="24"/>
      <w:shd w:val="clear" w:color="auto" w:fill="D9D9D9" w:themeFill="background1" w:themeFillShade="D9"/>
    </w:rPr>
  </w:style>
  <w:style w:type="paragraph" w:styleId="TOC3">
    <w:name w:val="toc 3"/>
    <w:basedOn w:val="Normal"/>
    <w:next w:val="Normal"/>
    <w:autoRedefine/>
    <w:uiPriority w:val="39"/>
    <w:unhideWhenUsed/>
    <w:rsid w:val="0066483C"/>
    <w:pPr>
      <w:spacing w:after="100"/>
      <w:ind w:left="440"/>
    </w:pPr>
  </w:style>
  <w:style w:type="paragraph" w:customStyle="1" w:styleId="Tabletextnumbers">
    <w:name w:val="Table text numbers"/>
    <w:basedOn w:val="Tabletext"/>
    <w:link w:val="TabletextnumbersChar"/>
    <w:uiPriority w:val="99"/>
    <w:qFormat/>
    <w:rsid w:val="00992BBE"/>
    <w:pPr>
      <w:numPr>
        <w:numId w:val="25"/>
      </w:numPr>
      <w:spacing w:before="0" w:after="0"/>
      <w:ind w:left="357" w:hanging="357"/>
    </w:pPr>
  </w:style>
  <w:style w:type="character" w:customStyle="1" w:styleId="TabletextnumbersChar">
    <w:name w:val="Table text numbers Char"/>
    <w:basedOn w:val="TabletextChar"/>
    <w:link w:val="Tabletextnumbers"/>
    <w:uiPriority w:val="99"/>
    <w:rsid w:val="00992BBE"/>
    <w:rPr>
      <w:rFonts w:cs="Arial"/>
      <w:sz w:val="20"/>
    </w:rPr>
  </w:style>
  <w:style w:type="paragraph" w:customStyle="1" w:styleId="Panelref">
    <w:name w:val="Panel ref"/>
    <w:basedOn w:val="Footer"/>
    <w:link w:val="PanelrefChar"/>
    <w:uiPriority w:val="15"/>
    <w:qFormat/>
    <w:rsid w:val="005D52CA"/>
  </w:style>
  <w:style w:type="character" w:customStyle="1" w:styleId="PanelrefChar">
    <w:name w:val="Panel ref Char"/>
    <w:basedOn w:val="FooterChar"/>
    <w:link w:val="Panelref"/>
    <w:uiPriority w:val="15"/>
    <w:rsid w:val="005D52CA"/>
    <w:rPr>
      <w:rFonts w:cs="Arial"/>
      <w:color w:val="000000" w:themeColor="text1"/>
      <w:sz w:val="18"/>
      <w:szCs w:val="18"/>
    </w:rPr>
  </w:style>
  <w:style w:type="paragraph" w:customStyle="1" w:styleId="Superscript">
    <w:name w:val="Superscript"/>
    <w:basedOn w:val="PlainText"/>
    <w:link w:val="SuperscriptChar"/>
    <w:uiPriority w:val="99"/>
    <w:rsid w:val="00953220"/>
    <w:rPr>
      <w:vertAlign w:val="superscript"/>
    </w:rPr>
  </w:style>
  <w:style w:type="character" w:customStyle="1" w:styleId="Superscripttext">
    <w:name w:val="Superscript text"/>
    <w:basedOn w:val="DefaultParagraphFont"/>
    <w:uiPriority w:val="16"/>
    <w:qFormat/>
    <w:rsid w:val="00D16060"/>
    <w:rPr>
      <w:vertAlign w:val="superscript"/>
    </w:rPr>
  </w:style>
  <w:style w:type="character" w:customStyle="1" w:styleId="SuperscriptChar">
    <w:name w:val="Superscript Char"/>
    <w:basedOn w:val="Heading6Char"/>
    <w:link w:val="Superscript"/>
    <w:uiPriority w:val="99"/>
    <w:rsid w:val="00953220"/>
    <w:rPr>
      <w:rFonts w:ascii="Consolas" w:eastAsiaTheme="majorEastAsia" w:hAnsi="Consolas" w:cs="Consolas"/>
      <w:bCs w:val="0"/>
      <w:sz w:val="21"/>
      <w:szCs w:val="21"/>
      <w:vertAlign w:val="superscript"/>
    </w:rPr>
  </w:style>
  <w:style w:type="paragraph" w:styleId="PlainText">
    <w:name w:val="Plain Text"/>
    <w:basedOn w:val="Normal"/>
    <w:link w:val="PlainTextChar"/>
    <w:uiPriority w:val="99"/>
    <w:unhideWhenUsed/>
    <w:rsid w:val="0095322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53220"/>
    <w:rPr>
      <w:rFonts w:ascii="Consolas" w:hAnsi="Consolas" w:cs="Consolas"/>
      <w:sz w:val="21"/>
      <w:szCs w:val="21"/>
    </w:rPr>
  </w:style>
  <w:style w:type="character" w:customStyle="1" w:styleId="StyleSuperscripttextSuperscript">
    <w:name w:val="Style Superscript text + Superscript"/>
    <w:basedOn w:val="Superscripttext"/>
    <w:rsid w:val="00D16060"/>
    <w:rPr>
      <w:vertAlign w:val="superscript"/>
    </w:rPr>
  </w:style>
  <w:style w:type="character" w:customStyle="1" w:styleId="Italics10pt">
    <w:name w:val="Italics 10pt"/>
    <w:basedOn w:val="Italics"/>
    <w:uiPriority w:val="15"/>
    <w:qFormat/>
    <w:rsid w:val="00FF2574"/>
    <w:rPr>
      <w:rFonts w:ascii="Arial" w:eastAsiaTheme="majorEastAsia" w:hAnsi="Arial" w:cstheme="majorBidi"/>
      <w:b w:val="0"/>
      <w:bCs/>
      <w:i/>
      <w:color w:val="auto"/>
      <w:sz w:val="20"/>
      <w:szCs w:val="22"/>
    </w:rPr>
  </w:style>
  <w:style w:type="paragraph" w:customStyle="1" w:styleId="Quotedtext">
    <w:name w:val="Quoted text"/>
    <w:basedOn w:val="Normaltext"/>
    <w:uiPriority w:val="99"/>
    <w:qFormat/>
    <w:rsid w:val="00FF2574"/>
    <w:pPr>
      <w:tabs>
        <w:tab w:val="left" w:pos="567"/>
        <w:tab w:val="left" w:pos="1134"/>
        <w:tab w:val="left" w:pos="1701"/>
      </w:tabs>
      <w:ind w:left="1134"/>
    </w:pPr>
    <w:rPr>
      <w:sz w:val="20"/>
      <w:szCs w:val="20"/>
    </w:rPr>
  </w:style>
  <w:style w:type="paragraph" w:customStyle="1" w:styleId="Quotedtexts7">
    <w:name w:val="Quoted text s7"/>
    <w:basedOn w:val="Quotedtext"/>
    <w:uiPriority w:val="99"/>
    <w:qFormat/>
    <w:rsid w:val="00483FC0"/>
    <w:pPr>
      <w:ind w:left="1701"/>
    </w:pPr>
  </w:style>
  <w:style w:type="paragraph" w:styleId="BodyText">
    <w:name w:val="Body Text"/>
    <w:basedOn w:val="Normal"/>
    <w:link w:val="BodyTextChar"/>
    <w:qFormat/>
    <w:rsid w:val="00740F27"/>
    <w:rPr>
      <w:rFonts w:asciiTheme="minorHAnsi" w:eastAsiaTheme="minorEastAsia" w:hAnsiTheme="minorHAnsi" w:cstheme="minorBidi"/>
      <w:lang w:eastAsia="ja-JP"/>
    </w:rPr>
  </w:style>
  <w:style w:type="character" w:customStyle="1" w:styleId="BodyTextChar">
    <w:name w:val="Body Text Char"/>
    <w:basedOn w:val="DefaultParagraphFont"/>
    <w:link w:val="BodyText"/>
    <w:rsid w:val="00740F27"/>
    <w:rPr>
      <w:rFonts w:asciiTheme="minorHAnsi" w:eastAsiaTheme="minorEastAsia" w:hAnsiTheme="minorHAnsi" w:cstheme="minorBidi"/>
      <w:lang w:eastAsia="ja-JP"/>
    </w:rPr>
  </w:style>
  <w:style w:type="paragraph" w:styleId="ListBullet">
    <w:name w:val="List Bullet"/>
    <w:basedOn w:val="Normal"/>
    <w:uiPriority w:val="6"/>
    <w:qFormat/>
    <w:rsid w:val="001C6D91"/>
    <w:pPr>
      <w:numPr>
        <w:numId w:val="27"/>
      </w:numPr>
      <w:contextualSpacing/>
    </w:pPr>
    <w:rPr>
      <w:rFonts w:asciiTheme="minorHAnsi" w:eastAsiaTheme="minorEastAsia" w:hAnsiTheme="minorHAnsi" w:cstheme="minorBidi"/>
      <w:lang w:eastAsia="ja-JP"/>
    </w:rPr>
  </w:style>
  <w:style w:type="paragraph" w:styleId="ListBullet2">
    <w:name w:val="List Bullet 2"/>
    <w:basedOn w:val="Normal"/>
    <w:uiPriority w:val="6"/>
    <w:qFormat/>
    <w:rsid w:val="001C6D91"/>
    <w:pPr>
      <w:numPr>
        <w:ilvl w:val="1"/>
        <w:numId w:val="27"/>
      </w:numPr>
      <w:contextualSpacing/>
    </w:pPr>
    <w:rPr>
      <w:rFonts w:asciiTheme="minorHAnsi" w:eastAsiaTheme="minorEastAsia" w:hAnsiTheme="minorHAnsi" w:cstheme="minorBidi"/>
      <w:lang w:eastAsia="ja-JP"/>
    </w:rPr>
  </w:style>
  <w:style w:type="numbering" w:customStyle="1" w:styleId="ListBullets">
    <w:name w:val="List Bullets"/>
    <w:uiPriority w:val="99"/>
    <w:rsid w:val="001C6D91"/>
    <w:pPr>
      <w:numPr>
        <w:numId w:val="26"/>
      </w:numPr>
    </w:pPr>
  </w:style>
  <w:style w:type="paragraph" w:customStyle="1" w:styleId="BodyText-single">
    <w:name w:val="Body Text - single"/>
    <w:basedOn w:val="Normal"/>
    <w:qFormat/>
    <w:rsid w:val="000B069C"/>
    <w:pPr>
      <w:spacing w:after="0" w:line="240" w:lineRule="auto"/>
    </w:pPr>
    <w:rPr>
      <w:rFonts w:eastAsiaTheme="minorHAnsi" w:cstheme="minorBidi"/>
      <w:lang w:eastAsia="en-US"/>
    </w:rPr>
  </w:style>
  <w:style w:type="paragraph" w:customStyle="1" w:styleId="Heading1Numbered">
    <w:name w:val="Heading 1 Numbered"/>
    <w:basedOn w:val="Heading1"/>
    <w:next w:val="BodyText"/>
    <w:uiPriority w:val="2"/>
    <w:qFormat/>
    <w:rsid w:val="00C21CBB"/>
    <w:pPr>
      <w:numPr>
        <w:numId w:val="33"/>
      </w:numPr>
      <w:pBdr>
        <w:bottom w:val="none" w:sz="0" w:space="0" w:color="auto"/>
      </w:pBdr>
      <w:spacing w:line="276" w:lineRule="auto"/>
    </w:pPr>
    <w:rPr>
      <w:rFonts w:asciiTheme="majorHAnsi" w:hAnsiTheme="majorHAnsi"/>
      <w:sz w:val="36"/>
      <w:szCs w:val="32"/>
      <w:lang w:eastAsia="en-US"/>
    </w:rPr>
  </w:style>
  <w:style w:type="paragraph" w:customStyle="1" w:styleId="Heading2Numbered">
    <w:name w:val="Heading 2 Numbered"/>
    <w:basedOn w:val="Heading2"/>
    <w:next w:val="BodyText"/>
    <w:uiPriority w:val="2"/>
    <w:qFormat/>
    <w:rsid w:val="00C21CBB"/>
    <w:pPr>
      <w:keepNext/>
      <w:keepLines/>
      <w:numPr>
        <w:ilvl w:val="1"/>
        <w:numId w:val="33"/>
      </w:numPr>
      <w:spacing w:before="240" w:after="120" w:line="300" w:lineRule="auto"/>
    </w:pPr>
    <w:rPr>
      <w:rFonts w:asciiTheme="majorHAnsi" w:eastAsiaTheme="majorEastAsia" w:hAnsiTheme="majorHAnsi" w:cstheme="majorBidi"/>
      <w:bCs w:val="0"/>
      <w:sz w:val="28"/>
      <w:szCs w:val="26"/>
      <w:lang w:eastAsia="en-US"/>
    </w:rPr>
  </w:style>
  <w:style w:type="paragraph" w:customStyle="1" w:styleId="Heading3Numbered">
    <w:name w:val="Heading 3 Numbered"/>
    <w:basedOn w:val="Heading3"/>
    <w:next w:val="BodyTextIndent"/>
    <w:uiPriority w:val="2"/>
    <w:qFormat/>
    <w:rsid w:val="00C21CBB"/>
    <w:pPr>
      <w:keepNext/>
      <w:keepLines/>
      <w:numPr>
        <w:ilvl w:val="2"/>
        <w:numId w:val="33"/>
      </w:numPr>
      <w:tabs>
        <w:tab w:val="clear" w:pos="567"/>
      </w:tabs>
      <w:spacing w:before="240" w:after="120" w:line="276" w:lineRule="auto"/>
    </w:pPr>
    <w:rPr>
      <w:rFonts w:asciiTheme="minorHAnsi" w:eastAsiaTheme="majorEastAsia" w:hAnsiTheme="minorHAnsi" w:cstheme="majorBidi"/>
      <w:sz w:val="24"/>
      <w:szCs w:val="24"/>
      <w:lang w:eastAsia="en-US"/>
    </w:rPr>
  </w:style>
  <w:style w:type="numbering" w:customStyle="1" w:styleId="Numbering">
    <w:name w:val="Numbering"/>
    <w:uiPriority w:val="99"/>
    <w:rsid w:val="00C21CBB"/>
    <w:pPr>
      <w:numPr>
        <w:numId w:val="32"/>
      </w:numPr>
    </w:pPr>
  </w:style>
  <w:style w:type="paragraph" w:styleId="BodyTextIndent">
    <w:name w:val="Body Text Indent"/>
    <w:basedOn w:val="Normal"/>
    <w:link w:val="BodyTextIndentChar"/>
    <w:semiHidden/>
    <w:unhideWhenUsed/>
    <w:rsid w:val="00C21CBB"/>
    <w:pPr>
      <w:ind w:left="283"/>
    </w:pPr>
  </w:style>
  <w:style w:type="character" w:customStyle="1" w:styleId="BodyTextIndentChar">
    <w:name w:val="Body Text Indent Char"/>
    <w:basedOn w:val="DefaultParagraphFont"/>
    <w:link w:val="BodyTextIndent"/>
    <w:semiHidden/>
    <w:rsid w:val="00C21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en-AU" w:eastAsia="en-AU" w:bidi="ar-SA"/>
      </w:rPr>
    </w:rPrDefault>
    <w:pPrDefault>
      <w:pPr>
        <w:spacing w:after="120" w:line="276" w:lineRule="auto"/>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8" w:qFormat="1"/>
    <w:lsdException w:name="heading 7" w:qFormat="1"/>
    <w:lsdException w:name="heading 8" w:qFormat="1"/>
    <w:lsdException w:name="heading 9" w:qFormat="1"/>
    <w:lsdException w:name="toc 1" w:uiPriority="39" w:qFormat="1"/>
    <w:lsdException w:name="toc 2" w:uiPriority="39"/>
    <w:lsdException w:name="toc 3" w:uiPriority="39"/>
    <w:lsdException w:name="header" w:uiPriority="99"/>
    <w:lsdException w:name="footer" w:qFormat="1"/>
    <w:lsdException w:name="table of figures" w:uiPriority="99"/>
    <w:lsdException w:name="List Bullet" w:uiPriority="6" w:qFormat="1"/>
    <w:lsdException w:name="List Number" w:semiHidden="0" w:uiPriority="99" w:unhideWhenUsed="0"/>
    <w:lsdException w:name="List 4" w:semiHidden="0" w:uiPriority="99" w:unhideWhenUsed="0"/>
    <w:lsdException w:name="List 5" w:semiHidden="0" w:uiPriority="99" w:unhideWhenUsed="0"/>
    <w:lsdException w:name="List Bullet 2" w:uiPriority="6" w:qFormat="1"/>
    <w:lsdException w:name="Title" w:semiHidden="0" w:unhideWhenUsed="0" w:qFormat="1"/>
    <w:lsdException w:name="Body Text" w:qFormat="1"/>
    <w:lsdException w:name="Subtitle" w:semiHidden="0" w:uiPriority="99" w:unhideWhenUsed="0"/>
    <w:lsdException w:name="Salutation" w:semiHidden="0" w:uiPriority="99" w:unhideWhenUsed="0"/>
    <w:lsdException w:name="Date" w:semiHidden="0" w:uiPriority="99" w:unhideWhenUsed="0"/>
    <w:lsdException w:name="Body Text First Indent" w:semiHidden="0" w:uiPriority="99" w:unhideWhenUsed="0"/>
    <w:lsdException w:name="Hyperlink" w:uiPriority="99"/>
    <w:lsdException w:name="Strong" w:semiHidden="0" w:uiPriority="22" w:unhideWhenUsed="0"/>
    <w:lsdException w:name="Emphasis" w:semiHidden="0" w:uiPriority="20" w:unhideWhenUsed="0"/>
    <w:lsdException w:name="Plain Text" w:uiPriority="99"/>
    <w:lsdException w:name="Normal (Web)" w:uiPriority="99"/>
    <w:lsdException w:name="Table Grid" w:uiPriority="5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lsdException w:name="Intense Emphasis" w:semiHidden="0" w:uiPriority="99" w:unhideWhenUsed="0"/>
    <w:lsdException w:name="Subtle Reference" w:semiHidden="0" w:uiPriority="99" w:unhideWhenUsed="0"/>
    <w:lsdException w:name="Intense Reference" w:semiHidden="0" w:uiPriority="99" w:unhideWhenUsed="0"/>
    <w:lsdException w:name="Book Title" w:semiHidden="0" w:uiPriority="99" w:unhideWhenUsed="0"/>
    <w:lsdException w:name="Bibliography" w:uiPriority="37"/>
    <w:lsdException w:name="TOC Heading" w:uiPriority="39" w:qFormat="1"/>
  </w:latentStyles>
  <w:style w:type="paragraph" w:default="1" w:styleId="Normal">
    <w:name w:val="Normal"/>
    <w:uiPriority w:val="99"/>
    <w:unhideWhenUsed/>
    <w:rsid w:val="003838E6"/>
  </w:style>
  <w:style w:type="paragraph" w:styleId="Heading1">
    <w:name w:val="heading 1"/>
    <w:aliases w:val="Section Hdr"/>
    <w:basedOn w:val="Normal"/>
    <w:next w:val="Normal"/>
    <w:link w:val="Heading1Char"/>
    <w:uiPriority w:val="9"/>
    <w:qFormat/>
    <w:rsid w:val="005D52CA"/>
    <w:pPr>
      <w:keepNext/>
      <w:keepLines/>
      <w:numPr>
        <w:numId w:val="22"/>
      </w:numPr>
      <w:pBdr>
        <w:bottom w:val="single" w:sz="4" w:space="1" w:color="auto"/>
      </w:pBdr>
      <w:spacing w:before="240" w:line="240" w:lineRule="auto"/>
      <w:ind w:left="567" w:hanging="567"/>
      <w:outlineLvl w:val="0"/>
    </w:pPr>
    <w:rPr>
      <w:rFonts w:eastAsiaTheme="majorEastAsia" w:cstheme="majorBidi"/>
      <w:b/>
      <w:sz w:val="28"/>
      <w:szCs w:val="28"/>
    </w:rPr>
  </w:style>
  <w:style w:type="paragraph" w:styleId="Heading2">
    <w:name w:val="heading 2"/>
    <w:aliases w:val="Pg1 Hdg 2"/>
    <w:basedOn w:val="Normal"/>
    <w:next w:val="Normal"/>
    <w:link w:val="Heading2Char"/>
    <w:uiPriority w:val="2"/>
    <w:qFormat/>
    <w:rsid w:val="00992BBE"/>
    <w:pPr>
      <w:spacing w:before="60" w:after="60" w:line="240" w:lineRule="auto"/>
      <w:outlineLvl w:val="1"/>
    </w:pPr>
    <w:rPr>
      <w:rFonts w:cs="Arial"/>
      <w:b/>
      <w:bCs/>
    </w:rPr>
  </w:style>
  <w:style w:type="paragraph" w:styleId="Heading3">
    <w:name w:val="heading 3"/>
    <w:aliases w:val="Checklist subheading,Body text numbered"/>
    <w:basedOn w:val="Normal"/>
    <w:next w:val="Heading4"/>
    <w:link w:val="Heading3Char"/>
    <w:uiPriority w:val="9"/>
    <w:qFormat/>
    <w:rsid w:val="00992BBE"/>
    <w:pPr>
      <w:tabs>
        <w:tab w:val="left" w:pos="567"/>
      </w:tabs>
      <w:spacing w:before="60" w:after="60" w:line="240" w:lineRule="auto"/>
      <w:outlineLvl w:val="2"/>
    </w:pPr>
    <w:rPr>
      <w:rFonts w:cs="Arial"/>
      <w:b/>
      <w:sz w:val="20"/>
      <w:szCs w:val="20"/>
    </w:rPr>
  </w:style>
  <w:style w:type="paragraph" w:styleId="Heading4">
    <w:name w:val="heading 4"/>
    <w:aliases w:val="Checklist text"/>
    <w:basedOn w:val="Normal"/>
    <w:link w:val="Heading4Char"/>
    <w:uiPriority w:val="6"/>
    <w:qFormat/>
    <w:rsid w:val="005D52CA"/>
    <w:pPr>
      <w:tabs>
        <w:tab w:val="left" w:pos="567"/>
      </w:tabs>
      <w:spacing w:before="60" w:after="60" w:line="240" w:lineRule="auto"/>
      <w:outlineLvl w:val="3"/>
    </w:pPr>
    <w:rPr>
      <w:rFonts w:cs="Arial"/>
      <w:sz w:val="20"/>
      <w:szCs w:val="20"/>
    </w:rPr>
  </w:style>
  <w:style w:type="paragraph" w:styleId="Heading5">
    <w:name w:val="heading 5"/>
    <w:aliases w:val="Section hdg"/>
    <w:basedOn w:val="Heading1"/>
    <w:link w:val="Heading5Char"/>
    <w:uiPriority w:val="7"/>
    <w:rsid w:val="00B83960"/>
    <w:pPr>
      <w:outlineLvl w:val="4"/>
    </w:pPr>
    <w:rPr>
      <w:bCs/>
    </w:rPr>
  </w:style>
  <w:style w:type="paragraph" w:styleId="Heading6">
    <w:name w:val="heading 6"/>
    <w:aliases w:val="Text numbered"/>
    <w:basedOn w:val="Heading5"/>
    <w:link w:val="Heading6Char"/>
    <w:uiPriority w:val="8"/>
    <w:qFormat/>
    <w:rsid w:val="005D52CA"/>
    <w:pPr>
      <w:keepNext w:val="0"/>
      <w:keepLines w:val="0"/>
      <w:numPr>
        <w:ilvl w:val="1"/>
      </w:numPr>
      <w:pBdr>
        <w:bottom w:val="none" w:sz="0" w:space="0" w:color="auto"/>
      </w:pBdr>
      <w:spacing w:before="0"/>
      <w:ind w:left="573" w:hanging="573"/>
      <w:outlineLvl w:val="5"/>
    </w:pPr>
    <w:rPr>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2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72F58"/>
    <w:rPr>
      <w:rFonts w:ascii="Segoe UI" w:hAnsi="Segoe UI" w:cs="Segoe UI"/>
      <w:sz w:val="18"/>
      <w:szCs w:val="18"/>
    </w:rPr>
  </w:style>
  <w:style w:type="table" w:styleId="TableGrid">
    <w:name w:val="Table Grid"/>
    <w:basedOn w:val="TableNormal"/>
    <w:uiPriority w:val="59"/>
    <w:rsid w:val="008F06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81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809"/>
  </w:style>
  <w:style w:type="paragraph" w:styleId="Footer">
    <w:name w:val="footer"/>
    <w:basedOn w:val="Normal"/>
    <w:link w:val="FooterChar"/>
    <w:uiPriority w:val="99"/>
    <w:qFormat/>
    <w:rsid w:val="005D52CA"/>
    <w:pPr>
      <w:tabs>
        <w:tab w:val="center" w:pos="4513"/>
        <w:tab w:val="right" w:pos="9354"/>
      </w:tabs>
      <w:spacing w:after="0" w:line="240" w:lineRule="auto"/>
    </w:pPr>
    <w:rPr>
      <w:rFonts w:cs="Arial"/>
      <w:color w:val="000000" w:themeColor="text1"/>
      <w:sz w:val="18"/>
      <w:szCs w:val="18"/>
    </w:rPr>
  </w:style>
  <w:style w:type="character" w:customStyle="1" w:styleId="FooterChar">
    <w:name w:val="Footer Char"/>
    <w:basedOn w:val="DefaultParagraphFont"/>
    <w:link w:val="Footer"/>
    <w:uiPriority w:val="99"/>
    <w:rsid w:val="005D52CA"/>
    <w:rPr>
      <w:rFonts w:cs="Arial"/>
      <w:color w:val="000000" w:themeColor="text1"/>
      <w:sz w:val="18"/>
      <w:szCs w:val="18"/>
    </w:rPr>
  </w:style>
  <w:style w:type="paragraph" w:customStyle="1" w:styleId="Default">
    <w:name w:val="Default"/>
    <w:semiHidden/>
    <w:unhideWhenUsed/>
    <w:rsid w:val="00C850FB"/>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5C704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Section Hdr Char"/>
    <w:basedOn w:val="DefaultParagraphFont"/>
    <w:link w:val="Heading1"/>
    <w:uiPriority w:val="5"/>
    <w:rsid w:val="005D52CA"/>
    <w:rPr>
      <w:rFonts w:eastAsiaTheme="majorEastAsia" w:cstheme="majorBidi"/>
      <w:b/>
      <w:sz w:val="28"/>
      <w:szCs w:val="28"/>
    </w:rPr>
  </w:style>
  <w:style w:type="paragraph" w:styleId="TOCHeading">
    <w:name w:val="TOC Heading"/>
    <w:basedOn w:val="Normal"/>
    <w:next w:val="Normal"/>
    <w:autoRedefine/>
    <w:uiPriority w:val="39"/>
    <w:unhideWhenUsed/>
    <w:qFormat/>
    <w:rsid w:val="005D52CA"/>
    <w:pPr>
      <w:pageBreakBefore/>
      <w:spacing w:before="240" w:after="200" w:line="240" w:lineRule="auto"/>
    </w:pPr>
    <w:rPr>
      <w:rFonts w:cs="Arial"/>
      <w:b/>
      <w:sz w:val="32"/>
      <w:szCs w:val="32"/>
    </w:rPr>
  </w:style>
  <w:style w:type="paragraph" w:styleId="TOC1">
    <w:name w:val="toc 1"/>
    <w:basedOn w:val="Normal"/>
    <w:next w:val="Normal"/>
    <w:autoRedefine/>
    <w:uiPriority w:val="39"/>
    <w:qFormat/>
    <w:rsid w:val="005D52CA"/>
    <w:pPr>
      <w:tabs>
        <w:tab w:val="right" w:leader="dot" w:pos="9232"/>
      </w:tabs>
      <w:spacing w:before="120" w:line="240" w:lineRule="auto"/>
      <w:ind w:left="709" w:hanging="709"/>
    </w:pPr>
    <w:rPr>
      <w:noProof/>
    </w:rPr>
  </w:style>
  <w:style w:type="table" w:styleId="TableList4">
    <w:name w:val="Table List 4"/>
    <w:basedOn w:val="TableNormal"/>
    <w:rsid w:val="00301E0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Elegant">
    <w:name w:val="Table Elegant"/>
    <w:basedOn w:val="TableNormal"/>
    <w:rsid w:val="00335DF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umns5">
    <w:name w:val="Table Columns 5"/>
    <w:basedOn w:val="TableNormal"/>
    <w:rsid w:val="00227ED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ableofFigures">
    <w:name w:val="table of figures"/>
    <w:basedOn w:val="Normal"/>
    <w:next w:val="Normal"/>
    <w:uiPriority w:val="99"/>
    <w:rsid w:val="00435C84"/>
    <w:pPr>
      <w:ind w:left="480" w:hanging="480"/>
    </w:pPr>
    <w:rPr>
      <w:rFonts w:asciiTheme="minorHAnsi" w:hAnsiTheme="minorHAnsi" w:cstheme="minorHAnsi"/>
      <w:b/>
      <w:bCs/>
      <w:sz w:val="20"/>
      <w:szCs w:val="20"/>
    </w:rPr>
  </w:style>
  <w:style w:type="character" w:customStyle="1" w:styleId="Heading2Char">
    <w:name w:val="Heading 2 Char"/>
    <w:aliases w:val="Pg1 Hdg 2 Char"/>
    <w:basedOn w:val="DefaultParagraphFont"/>
    <w:link w:val="Heading2"/>
    <w:uiPriority w:val="2"/>
    <w:rsid w:val="00992BBE"/>
    <w:rPr>
      <w:rFonts w:cs="Arial"/>
      <w:b/>
      <w:bCs/>
    </w:rPr>
  </w:style>
  <w:style w:type="character" w:customStyle="1" w:styleId="Heading3Char">
    <w:name w:val="Heading 3 Char"/>
    <w:aliases w:val="Checklist subheading Char,Body text numbered Char"/>
    <w:basedOn w:val="DefaultParagraphFont"/>
    <w:link w:val="Heading3"/>
    <w:uiPriority w:val="5"/>
    <w:rsid w:val="00992BBE"/>
    <w:rPr>
      <w:rFonts w:cs="Arial"/>
      <w:b/>
      <w:sz w:val="20"/>
      <w:szCs w:val="20"/>
    </w:rPr>
  </w:style>
  <w:style w:type="character" w:customStyle="1" w:styleId="Heading4Char">
    <w:name w:val="Heading 4 Char"/>
    <w:aliases w:val="Checklist text Char"/>
    <w:basedOn w:val="DefaultParagraphFont"/>
    <w:link w:val="Heading4"/>
    <w:uiPriority w:val="6"/>
    <w:rsid w:val="005D52CA"/>
    <w:rPr>
      <w:rFonts w:cs="Arial"/>
      <w:sz w:val="20"/>
      <w:szCs w:val="20"/>
    </w:rPr>
  </w:style>
  <w:style w:type="character" w:customStyle="1" w:styleId="Heading5Char">
    <w:name w:val="Heading 5 Char"/>
    <w:aliases w:val="Section hdg Char"/>
    <w:basedOn w:val="DefaultParagraphFont"/>
    <w:link w:val="Heading5"/>
    <w:uiPriority w:val="7"/>
    <w:rsid w:val="00B83960"/>
    <w:rPr>
      <w:rFonts w:eastAsiaTheme="majorEastAsia" w:cstheme="majorBidi"/>
      <w:b/>
      <w:sz w:val="28"/>
      <w:szCs w:val="28"/>
    </w:rPr>
  </w:style>
  <w:style w:type="character" w:customStyle="1" w:styleId="Heading6Char">
    <w:name w:val="Heading 6 Char"/>
    <w:aliases w:val="Text numbered Char"/>
    <w:basedOn w:val="DefaultParagraphFont"/>
    <w:link w:val="Heading6"/>
    <w:uiPriority w:val="8"/>
    <w:rsid w:val="005D52CA"/>
    <w:rPr>
      <w:rFonts w:eastAsiaTheme="majorEastAsia" w:cstheme="majorBidi"/>
      <w:bCs/>
    </w:rPr>
  </w:style>
  <w:style w:type="table" w:customStyle="1" w:styleId="TableGrid2">
    <w:name w:val="Table Grid2"/>
    <w:basedOn w:val="TableNormal"/>
    <w:next w:val="TableGrid"/>
    <w:uiPriority w:val="59"/>
    <w:rsid w:val="00AE3B70"/>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872E54"/>
    <w:rPr>
      <w:sz w:val="16"/>
      <w:szCs w:val="16"/>
    </w:rPr>
  </w:style>
  <w:style w:type="paragraph" w:styleId="CommentText">
    <w:name w:val="annotation text"/>
    <w:basedOn w:val="Normal"/>
    <w:link w:val="CommentTextChar"/>
    <w:uiPriority w:val="19"/>
    <w:rsid w:val="00683D33"/>
    <w:rPr>
      <w:sz w:val="18"/>
      <w:szCs w:val="18"/>
    </w:rPr>
  </w:style>
  <w:style w:type="character" w:customStyle="1" w:styleId="CommentTextChar">
    <w:name w:val="Comment Text Char"/>
    <w:basedOn w:val="DefaultParagraphFont"/>
    <w:link w:val="CommentText"/>
    <w:uiPriority w:val="19"/>
    <w:rsid w:val="00683D33"/>
    <w:rPr>
      <w:sz w:val="18"/>
      <w:szCs w:val="18"/>
    </w:rPr>
  </w:style>
  <w:style w:type="paragraph" w:styleId="CommentSubject">
    <w:name w:val="annotation subject"/>
    <w:basedOn w:val="CommentText"/>
    <w:next w:val="CommentText"/>
    <w:link w:val="CommentSubjectChar"/>
    <w:semiHidden/>
    <w:unhideWhenUsed/>
    <w:rsid w:val="00872E54"/>
    <w:rPr>
      <w:b/>
      <w:bCs/>
    </w:rPr>
  </w:style>
  <w:style w:type="character" w:customStyle="1" w:styleId="CommentSubjectChar">
    <w:name w:val="Comment Subject Char"/>
    <w:basedOn w:val="CommentTextChar"/>
    <w:link w:val="CommentSubject"/>
    <w:semiHidden/>
    <w:rsid w:val="00872E54"/>
    <w:rPr>
      <w:b/>
      <w:bCs/>
      <w:sz w:val="18"/>
      <w:szCs w:val="18"/>
    </w:rPr>
  </w:style>
  <w:style w:type="paragraph" w:styleId="Revision">
    <w:name w:val="Revision"/>
    <w:hidden/>
    <w:uiPriority w:val="99"/>
    <w:semiHidden/>
    <w:rsid w:val="00872E54"/>
    <w:rPr>
      <w:sz w:val="24"/>
      <w:szCs w:val="24"/>
    </w:rPr>
  </w:style>
  <w:style w:type="paragraph" w:styleId="Title">
    <w:name w:val="Title"/>
    <w:basedOn w:val="Normal"/>
    <w:next w:val="Normal"/>
    <w:link w:val="TitleChar"/>
    <w:qFormat/>
    <w:rsid w:val="005D52CA"/>
    <w:pPr>
      <w:spacing w:line="240" w:lineRule="auto"/>
    </w:pPr>
    <w:rPr>
      <w:rFonts w:cs="Arial"/>
      <w:b/>
      <w:color w:val="365F91" w:themeColor="accent1" w:themeShade="BF"/>
      <w:sz w:val="36"/>
      <w:szCs w:val="36"/>
    </w:rPr>
  </w:style>
  <w:style w:type="character" w:customStyle="1" w:styleId="TitleChar">
    <w:name w:val="Title Char"/>
    <w:basedOn w:val="DefaultParagraphFont"/>
    <w:link w:val="Title"/>
    <w:rsid w:val="005D52CA"/>
    <w:rPr>
      <w:rFonts w:cs="Arial"/>
      <w:b/>
      <w:color w:val="365F91" w:themeColor="accent1" w:themeShade="BF"/>
      <w:sz w:val="36"/>
      <w:szCs w:val="36"/>
    </w:rPr>
  </w:style>
  <w:style w:type="paragraph" w:customStyle="1" w:styleId="Pg1tabletext">
    <w:name w:val="Pg1 table text"/>
    <w:basedOn w:val="Heading3"/>
    <w:link w:val="Pg1tabletextChar"/>
    <w:uiPriority w:val="3"/>
    <w:qFormat/>
    <w:rsid w:val="00992BBE"/>
    <w:rPr>
      <w:b w:val="0"/>
    </w:rPr>
  </w:style>
  <w:style w:type="paragraph" w:customStyle="1" w:styleId="Bulletnormal">
    <w:name w:val="Bullet normal"/>
    <w:basedOn w:val="Normal"/>
    <w:link w:val="BulletnormalChar"/>
    <w:uiPriority w:val="14"/>
    <w:qFormat/>
    <w:rsid w:val="005D52CA"/>
    <w:pPr>
      <w:numPr>
        <w:numId w:val="6"/>
      </w:numPr>
      <w:spacing w:line="240" w:lineRule="auto"/>
      <w:ind w:left="924" w:hanging="357"/>
    </w:pPr>
    <w:rPr>
      <w:rFonts w:eastAsia="Calibri" w:cs="Arial"/>
      <w:lang w:eastAsia="en-US"/>
    </w:rPr>
  </w:style>
  <w:style w:type="character" w:customStyle="1" w:styleId="Pg1tabletextChar">
    <w:name w:val="Pg1 table text Char"/>
    <w:basedOn w:val="Heading3Char"/>
    <w:link w:val="Pg1tabletext"/>
    <w:uiPriority w:val="3"/>
    <w:rsid w:val="00992BBE"/>
    <w:rPr>
      <w:rFonts w:cs="Arial"/>
      <w:b w:val="0"/>
      <w:sz w:val="20"/>
      <w:szCs w:val="20"/>
    </w:rPr>
  </w:style>
  <w:style w:type="paragraph" w:customStyle="1" w:styleId="Textnumbered2">
    <w:name w:val="Text numbered 2"/>
    <w:basedOn w:val="Heading6"/>
    <w:link w:val="Textnumbered2Char"/>
    <w:uiPriority w:val="8"/>
    <w:qFormat/>
    <w:rsid w:val="005D52CA"/>
    <w:pPr>
      <w:numPr>
        <w:ilvl w:val="2"/>
      </w:numPr>
      <w:ind w:left="1276" w:hanging="709"/>
    </w:pPr>
  </w:style>
  <w:style w:type="character" w:customStyle="1" w:styleId="BulletnormalChar">
    <w:name w:val="Bullet normal Char"/>
    <w:basedOn w:val="DefaultParagraphFont"/>
    <w:link w:val="Bulletnormal"/>
    <w:uiPriority w:val="14"/>
    <w:rsid w:val="005D52CA"/>
    <w:rPr>
      <w:rFonts w:eastAsia="Calibri" w:cs="Arial"/>
      <w:lang w:eastAsia="en-US"/>
    </w:rPr>
  </w:style>
  <w:style w:type="character" w:customStyle="1" w:styleId="Textnumbered2Char">
    <w:name w:val="Text numbered 2 Char"/>
    <w:basedOn w:val="DefaultParagraphFont"/>
    <w:link w:val="Textnumbered2"/>
    <w:uiPriority w:val="8"/>
    <w:rsid w:val="005D52CA"/>
    <w:rPr>
      <w:rFonts w:eastAsiaTheme="majorEastAsia" w:cstheme="majorBidi"/>
      <w:bCs/>
    </w:rPr>
  </w:style>
  <w:style w:type="paragraph" w:customStyle="1" w:styleId="Recnumbered">
    <w:name w:val="Rec numbered"/>
    <w:basedOn w:val="Normal"/>
    <w:link w:val="RecnumberedChar"/>
    <w:uiPriority w:val="10"/>
    <w:qFormat/>
    <w:rsid w:val="009C78A2"/>
    <w:pPr>
      <w:numPr>
        <w:numId w:val="13"/>
      </w:numPr>
      <w:spacing w:before="120" w:line="240" w:lineRule="auto"/>
    </w:pPr>
    <w:rPr>
      <w:rFonts w:cs="Arial"/>
    </w:rPr>
  </w:style>
  <w:style w:type="numbering" w:customStyle="1" w:styleId="Style2">
    <w:name w:val="Style2"/>
    <w:uiPriority w:val="99"/>
    <w:rsid w:val="008B1450"/>
    <w:pPr>
      <w:numPr>
        <w:numId w:val="7"/>
      </w:numPr>
    </w:pPr>
  </w:style>
  <w:style w:type="character" w:customStyle="1" w:styleId="RecnumberedChar">
    <w:name w:val="Rec numbered Char"/>
    <w:basedOn w:val="DefaultParagraphFont"/>
    <w:link w:val="Recnumbered"/>
    <w:uiPriority w:val="10"/>
    <w:rsid w:val="009C78A2"/>
    <w:rPr>
      <w:rFonts w:cs="Arial"/>
    </w:rPr>
  </w:style>
  <w:style w:type="numbering" w:customStyle="1" w:styleId="Style3">
    <w:name w:val="Style3"/>
    <w:uiPriority w:val="99"/>
    <w:rsid w:val="008B1450"/>
    <w:pPr>
      <w:numPr>
        <w:numId w:val="8"/>
      </w:numPr>
    </w:pPr>
  </w:style>
  <w:style w:type="numbering" w:customStyle="1" w:styleId="Style4">
    <w:name w:val="Style4"/>
    <w:uiPriority w:val="99"/>
    <w:rsid w:val="008B1450"/>
    <w:pPr>
      <w:numPr>
        <w:numId w:val="10"/>
      </w:numPr>
    </w:pPr>
  </w:style>
  <w:style w:type="numbering" w:customStyle="1" w:styleId="Style5">
    <w:name w:val="Style5"/>
    <w:uiPriority w:val="99"/>
    <w:rsid w:val="008B1450"/>
    <w:pPr>
      <w:numPr>
        <w:numId w:val="11"/>
      </w:numPr>
    </w:pPr>
  </w:style>
  <w:style w:type="paragraph" w:customStyle="1" w:styleId="Authortext">
    <w:name w:val="Author text"/>
    <w:basedOn w:val="Normal"/>
    <w:link w:val="AuthortextChar"/>
    <w:uiPriority w:val="11"/>
    <w:qFormat/>
    <w:rsid w:val="005D52CA"/>
    <w:pPr>
      <w:spacing w:after="0" w:line="240" w:lineRule="auto"/>
    </w:pPr>
    <w:rPr>
      <w:rFonts w:cs="Arial"/>
    </w:rPr>
  </w:style>
  <w:style w:type="paragraph" w:customStyle="1" w:styleId="Tablehdg">
    <w:name w:val="Table hdg"/>
    <w:basedOn w:val="Normal"/>
    <w:link w:val="TablehdgChar"/>
    <w:uiPriority w:val="12"/>
    <w:qFormat/>
    <w:rsid w:val="005D52CA"/>
    <w:pPr>
      <w:spacing w:line="240" w:lineRule="auto"/>
      <w:ind w:right="425"/>
    </w:pPr>
    <w:rPr>
      <w:rFonts w:eastAsia="Calibri" w:cs="Arial"/>
      <w:b/>
      <w:sz w:val="20"/>
      <w:lang w:eastAsia="en-US"/>
    </w:rPr>
  </w:style>
  <w:style w:type="character" w:customStyle="1" w:styleId="AuthortextChar">
    <w:name w:val="Author text Char"/>
    <w:basedOn w:val="DefaultParagraphFont"/>
    <w:link w:val="Authortext"/>
    <w:uiPriority w:val="11"/>
    <w:rsid w:val="005D52CA"/>
    <w:rPr>
      <w:rFonts w:cs="Arial"/>
    </w:rPr>
  </w:style>
  <w:style w:type="paragraph" w:customStyle="1" w:styleId="Tabletext">
    <w:name w:val="Table text"/>
    <w:basedOn w:val="Normal"/>
    <w:link w:val="TabletextChar"/>
    <w:uiPriority w:val="13"/>
    <w:qFormat/>
    <w:rsid w:val="005D52CA"/>
    <w:pPr>
      <w:spacing w:before="60" w:after="60" w:line="240" w:lineRule="auto"/>
    </w:pPr>
    <w:rPr>
      <w:rFonts w:cs="Arial"/>
      <w:sz w:val="20"/>
    </w:rPr>
  </w:style>
  <w:style w:type="character" w:customStyle="1" w:styleId="TablehdgChar">
    <w:name w:val="Table hdg Char"/>
    <w:basedOn w:val="DefaultParagraphFont"/>
    <w:link w:val="Tablehdg"/>
    <w:uiPriority w:val="12"/>
    <w:rsid w:val="005D52CA"/>
    <w:rPr>
      <w:rFonts w:eastAsia="Calibri" w:cs="Arial"/>
      <w:b/>
      <w:sz w:val="20"/>
      <w:lang w:eastAsia="en-US"/>
    </w:rPr>
  </w:style>
  <w:style w:type="character" w:customStyle="1" w:styleId="TabletextChar">
    <w:name w:val="Table text Char"/>
    <w:basedOn w:val="DefaultParagraphFont"/>
    <w:link w:val="Tabletext"/>
    <w:uiPriority w:val="13"/>
    <w:rsid w:val="005D52CA"/>
    <w:rPr>
      <w:rFonts w:cs="Arial"/>
      <w:sz w:val="20"/>
    </w:rPr>
  </w:style>
  <w:style w:type="paragraph" w:customStyle="1" w:styleId="Attachmenttext">
    <w:name w:val="Attachment text"/>
    <w:basedOn w:val="Heading4"/>
    <w:link w:val="AttachmenttextChar"/>
    <w:uiPriority w:val="4"/>
    <w:qFormat/>
    <w:rsid w:val="00B83960"/>
    <w:pPr>
      <w:numPr>
        <w:numId w:val="19"/>
      </w:numPr>
      <w:spacing w:before="0" w:after="120"/>
    </w:pPr>
    <w:rPr>
      <w:sz w:val="22"/>
      <w:szCs w:val="22"/>
    </w:rPr>
  </w:style>
  <w:style w:type="character" w:customStyle="1" w:styleId="AttachmenttextChar">
    <w:name w:val="Attachment text Char"/>
    <w:basedOn w:val="Heading4Char"/>
    <w:link w:val="Attachmenttext"/>
    <w:uiPriority w:val="4"/>
    <w:rsid w:val="00B270A9"/>
    <w:rPr>
      <w:rFonts w:cs="Arial"/>
      <w:sz w:val="20"/>
      <w:szCs w:val="20"/>
    </w:rPr>
  </w:style>
  <w:style w:type="paragraph" w:customStyle="1" w:styleId="Textnumberbold">
    <w:name w:val="Text number bold"/>
    <w:basedOn w:val="Heading1"/>
    <w:link w:val="TextnumberboldChar"/>
    <w:uiPriority w:val="99"/>
    <w:rsid w:val="00ED307B"/>
  </w:style>
  <w:style w:type="paragraph" w:customStyle="1" w:styleId="Textnumberedbold">
    <w:name w:val="Text numbered bold"/>
    <w:basedOn w:val="Heading6"/>
    <w:link w:val="TextnumberedboldChar"/>
    <w:uiPriority w:val="8"/>
    <w:qFormat/>
    <w:rsid w:val="005D52CA"/>
    <w:rPr>
      <w:b/>
    </w:rPr>
  </w:style>
  <w:style w:type="character" w:customStyle="1" w:styleId="TextnumberboldChar">
    <w:name w:val="Text number bold Char"/>
    <w:basedOn w:val="Heading1Char"/>
    <w:link w:val="Textnumberbold"/>
    <w:uiPriority w:val="99"/>
    <w:rsid w:val="00ED307B"/>
    <w:rPr>
      <w:rFonts w:ascii="Arial" w:eastAsiaTheme="majorEastAsia" w:hAnsi="Arial" w:cs="Arial"/>
      <w:b/>
      <w:bCs w:val="0"/>
      <w:sz w:val="24"/>
      <w:szCs w:val="24"/>
      <w:shd w:val="clear" w:color="auto" w:fill="D9D9D9" w:themeFill="background1" w:themeFillShade="D9"/>
    </w:rPr>
  </w:style>
  <w:style w:type="paragraph" w:customStyle="1" w:styleId="Normaltext">
    <w:name w:val="Normal text"/>
    <w:basedOn w:val="Textnumberedbold"/>
    <w:link w:val="NormaltextChar"/>
    <w:uiPriority w:val="15"/>
    <w:qFormat/>
    <w:rsid w:val="005D52CA"/>
    <w:pPr>
      <w:numPr>
        <w:ilvl w:val="0"/>
        <w:numId w:val="0"/>
      </w:numPr>
    </w:pPr>
    <w:rPr>
      <w:b w:val="0"/>
    </w:rPr>
  </w:style>
  <w:style w:type="character" w:customStyle="1" w:styleId="TextnumberedboldChar">
    <w:name w:val="Text numbered bold Char"/>
    <w:basedOn w:val="Heading6Char"/>
    <w:link w:val="Textnumberedbold"/>
    <w:uiPriority w:val="8"/>
    <w:rsid w:val="005D52CA"/>
    <w:rPr>
      <w:rFonts w:eastAsiaTheme="majorEastAsia" w:cstheme="majorBidi"/>
      <w:b/>
      <w:bCs/>
    </w:rPr>
  </w:style>
  <w:style w:type="character" w:customStyle="1" w:styleId="Italics">
    <w:name w:val="Italics"/>
    <w:basedOn w:val="NormaltextChar"/>
    <w:uiPriority w:val="15"/>
    <w:qFormat/>
    <w:rsid w:val="001E5836"/>
    <w:rPr>
      <w:rFonts w:ascii="Arial" w:eastAsiaTheme="majorEastAsia" w:hAnsi="Arial" w:cstheme="majorBidi"/>
      <w:b w:val="0"/>
      <w:bCs/>
      <w:i/>
      <w:color w:val="auto"/>
      <w:sz w:val="22"/>
      <w:szCs w:val="22"/>
    </w:rPr>
  </w:style>
  <w:style w:type="character" w:customStyle="1" w:styleId="NormaltextChar">
    <w:name w:val="Normal text Char"/>
    <w:basedOn w:val="TextnumberedboldChar"/>
    <w:link w:val="Normaltext"/>
    <w:uiPriority w:val="15"/>
    <w:rsid w:val="005D52CA"/>
    <w:rPr>
      <w:rFonts w:eastAsiaTheme="majorEastAsia" w:cstheme="majorBidi"/>
      <w:b w:val="0"/>
      <w:bCs/>
    </w:rPr>
  </w:style>
  <w:style w:type="numbering" w:customStyle="1" w:styleId="Style1">
    <w:name w:val="Style1"/>
    <w:uiPriority w:val="99"/>
    <w:rsid w:val="00B83960"/>
    <w:pPr>
      <w:numPr>
        <w:numId w:val="21"/>
      </w:numPr>
    </w:pPr>
  </w:style>
  <w:style w:type="paragraph" w:customStyle="1" w:styleId="Bullets7">
    <w:name w:val="Bullet s7"/>
    <w:basedOn w:val="Bulletnormal"/>
    <w:link w:val="Bullets7Char"/>
    <w:uiPriority w:val="14"/>
    <w:qFormat/>
    <w:rsid w:val="00E1360A"/>
    <w:pPr>
      <w:ind w:left="1701"/>
    </w:pPr>
  </w:style>
  <w:style w:type="paragraph" w:customStyle="1" w:styleId="Bullettable">
    <w:name w:val="Bullet table"/>
    <w:basedOn w:val="Bulletnormal"/>
    <w:link w:val="BullettableChar"/>
    <w:uiPriority w:val="14"/>
    <w:qFormat/>
    <w:rsid w:val="00992BBE"/>
    <w:pPr>
      <w:spacing w:before="60" w:after="60"/>
      <w:ind w:left="357"/>
    </w:pPr>
    <w:rPr>
      <w:sz w:val="20"/>
      <w:szCs w:val="20"/>
    </w:rPr>
  </w:style>
  <w:style w:type="character" w:customStyle="1" w:styleId="Bullets7Char">
    <w:name w:val="Bullet s7 Char"/>
    <w:basedOn w:val="BulletnormalChar"/>
    <w:link w:val="Bullets7"/>
    <w:uiPriority w:val="14"/>
    <w:rsid w:val="00E1360A"/>
    <w:rPr>
      <w:rFonts w:eastAsia="Calibri" w:cs="Arial"/>
      <w:lang w:eastAsia="en-US"/>
    </w:rPr>
  </w:style>
  <w:style w:type="character" w:customStyle="1" w:styleId="BullettableChar">
    <w:name w:val="Bullet table Char"/>
    <w:basedOn w:val="BulletnormalChar"/>
    <w:link w:val="Bullettable"/>
    <w:uiPriority w:val="14"/>
    <w:rsid w:val="00992BBE"/>
    <w:rPr>
      <w:rFonts w:eastAsia="Calibri" w:cs="Arial"/>
      <w:sz w:val="20"/>
      <w:szCs w:val="20"/>
      <w:lang w:eastAsia="en-US"/>
    </w:rPr>
  </w:style>
  <w:style w:type="character" w:styleId="Hyperlink">
    <w:name w:val="Hyperlink"/>
    <w:basedOn w:val="DefaultParagraphFont"/>
    <w:uiPriority w:val="99"/>
    <w:unhideWhenUsed/>
    <w:rsid w:val="00F923C2"/>
    <w:rPr>
      <w:color w:val="0000FF" w:themeColor="hyperlink"/>
      <w:u w:val="single"/>
    </w:rPr>
  </w:style>
  <w:style w:type="paragraph" w:customStyle="1" w:styleId="Pg1Hdg1">
    <w:name w:val="Pg1 Hdg1"/>
    <w:basedOn w:val="Heading5"/>
    <w:link w:val="Pg1Hdg1Char"/>
    <w:uiPriority w:val="1"/>
    <w:qFormat/>
    <w:rsid w:val="005D52CA"/>
    <w:pPr>
      <w:numPr>
        <w:numId w:val="0"/>
      </w:numPr>
      <w:pBdr>
        <w:bottom w:val="none" w:sz="0" w:space="0" w:color="auto"/>
      </w:pBdr>
      <w:shd w:val="clear" w:color="auto" w:fill="D9D9D9" w:themeFill="background1" w:themeFillShade="D9"/>
      <w:ind w:left="567" w:hanging="567"/>
    </w:pPr>
    <w:rPr>
      <w:sz w:val="24"/>
      <w:szCs w:val="24"/>
    </w:rPr>
  </w:style>
  <w:style w:type="paragraph" w:styleId="TOC4">
    <w:name w:val="toc 4"/>
    <w:basedOn w:val="Normal"/>
    <w:next w:val="Normal"/>
    <w:autoRedefine/>
    <w:semiHidden/>
    <w:unhideWhenUsed/>
    <w:rsid w:val="00F923C2"/>
    <w:pPr>
      <w:spacing w:after="100"/>
      <w:ind w:left="660"/>
    </w:pPr>
  </w:style>
  <w:style w:type="paragraph" w:styleId="TOC2">
    <w:name w:val="toc 2"/>
    <w:basedOn w:val="Normal"/>
    <w:next w:val="Normal"/>
    <w:autoRedefine/>
    <w:uiPriority w:val="39"/>
    <w:unhideWhenUsed/>
    <w:rsid w:val="0066483C"/>
    <w:pPr>
      <w:spacing w:after="100"/>
      <w:ind w:left="220"/>
    </w:pPr>
  </w:style>
  <w:style w:type="character" w:customStyle="1" w:styleId="Pg1Hdg1Char">
    <w:name w:val="Pg1 Hdg1 Char"/>
    <w:basedOn w:val="TextnumberboldChar"/>
    <w:link w:val="Pg1Hdg1"/>
    <w:uiPriority w:val="1"/>
    <w:rsid w:val="005D52CA"/>
    <w:rPr>
      <w:rFonts w:ascii="Arial" w:eastAsiaTheme="majorEastAsia" w:hAnsi="Arial" w:cstheme="majorBidi"/>
      <w:b/>
      <w:bCs/>
      <w:sz w:val="24"/>
      <w:szCs w:val="24"/>
      <w:shd w:val="clear" w:color="auto" w:fill="D9D9D9" w:themeFill="background1" w:themeFillShade="D9"/>
    </w:rPr>
  </w:style>
  <w:style w:type="paragraph" w:styleId="TOC3">
    <w:name w:val="toc 3"/>
    <w:basedOn w:val="Normal"/>
    <w:next w:val="Normal"/>
    <w:autoRedefine/>
    <w:uiPriority w:val="39"/>
    <w:unhideWhenUsed/>
    <w:rsid w:val="0066483C"/>
    <w:pPr>
      <w:spacing w:after="100"/>
      <w:ind w:left="440"/>
    </w:pPr>
  </w:style>
  <w:style w:type="paragraph" w:customStyle="1" w:styleId="Tabletextnumbers">
    <w:name w:val="Table text numbers"/>
    <w:basedOn w:val="Tabletext"/>
    <w:link w:val="TabletextnumbersChar"/>
    <w:uiPriority w:val="99"/>
    <w:qFormat/>
    <w:rsid w:val="00992BBE"/>
    <w:pPr>
      <w:numPr>
        <w:numId w:val="25"/>
      </w:numPr>
      <w:spacing w:before="0" w:after="0"/>
      <w:ind w:left="357" w:hanging="357"/>
    </w:pPr>
  </w:style>
  <w:style w:type="character" w:customStyle="1" w:styleId="TabletextnumbersChar">
    <w:name w:val="Table text numbers Char"/>
    <w:basedOn w:val="TabletextChar"/>
    <w:link w:val="Tabletextnumbers"/>
    <w:uiPriority w:val="99"/>
    <w:rsid w:val="00992BBE"/>
    <w:rPr>
      <w:rFonts w:cs="Arial"/>
      <w:sz w:val="20"/>
    </w:rPr>
  </w:style>
  <w:style w:type="paragraph" w:customStyle="1" w:styleId="Panelref">
    <w:name w:val="Panel ref"/>
    <w:basedOn w:val="Footer"/>
    <w:link w:val="PanelrefChar"/>
    <w:uiPriority w:val="15"/>
    <w:qFormat/>
    <w:rsid w:val="005D52CA"/>
  </w:style>
  <w:style w:type="character" w:customStyle="1" w:styleId="PanelrefChar">
    <w:name w:val="Panel ref Char"/>
    <w:basedOn w:val="FooterChar"/>
    <w:link w:val="Panelref"/>
    <w:uiPriority w:val="15"/>
    <w:rsid w:val="005D52CA"/>
    <w:rPr>
      <w:rFonts w:cs="Arial"/>
      <w:color w:val="000000" w:themeColor="text1"/>
      <w:sz w:val="18"/>
      <w:szCs w:val="18"/>
    </w:rPr>
  </w:style>
  <w:style w:type="paragraph" w:customStyle="1" w:styleId="Superscript">
    <w:name w:val="Superscript"/>
    <w:basedOn w:val="PlainText"/>
    <w:link w:val="SuperscriptChar"/>
    <w:uiPriority w:val="99"/>
    <w:rsid w:val="00953220"/>
    <w:rPr>
      <w:vertAlign w:val="superscript"/>
    </w:rPr>
  </w:style>
  <w:style w:type="character" w:customStyle="1" w:styleId="Superscripttext">
    <w:name w:val="Superscript text"/>
    <w:basedOn w:val="DefaultParagraphFont"/>
    <w:uiPriority w:val="16"/>
    <w:qFormat/>
    <w:rsid w:val="00D16060"/>
    <w:rPr>
      <w:vertAlign w:val="superscript"/>
    </w:rPr>
  </w:style>
  <w:style w:type="character" w:customStyle="1" w:styleId="SuperscriptChar">
    <w:name w:val="Superscript Char"/>
    <w:basedOn w:val="Heading6Char"/>
    <w:link w:val="Superscript"/>
    <w:uiPriority w:val="99"/>
    <w:rsid w:val="00953220"/>
    <w:rPr>
      <w:rFonts w:ascii="Consolas" w:eastAsiaTheme="majorEastAsia" w:hAnsi="Consolas" w:cs="Consolas"/>
      <w:bCs w:val="0"/>
      <w:sz w:val="21"/>
      <w:szCs w:val="21"/>
      <w:vertAlign w:val="superscript"/>
    </w:rPr>
  </w:style>
  <w:style w:type="paragraph" w:styleId="PlainText">
    <w:name w:val="Plain Text"/>
    <w:basedOn w:val="Normal"/>
    <w:link w:val="PlainTextChar"/>
    <w:uiPriority w:val="99"/>
    <w:unhideWhenUsed/>
    <w:rsid w:val="0095322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53220"/>
    <w:rPr>
      <w:rFonts w:ascii="Consolas" w:hAnsi="Consolas" w:cs="Consolas"/>
      <w:sz w:val="21"/>
      <w:szCs w:val="21"/>
    </w:rPr>
  </w:style>
  <w:style w:type="character" w:customStyle="1" w:styleId="StyleSuperscripttextSuperscript">
    <w:name w:val="Style Superscript text + Superscript"/>
    <w:basedOn w:val="Superscripttext"/>
    <w:rsid w:val="00D16060"/>
    <w:rPr>
      <w:vertAlign w:val="superscript"/>
    </w:rPr>
  </w:style>
  <w:style w:type="character" w:customStyle="1" w:styleId="Italics10pt">
    <w:name w:val="Italics 10pt"/>
    <w:basedOn w:val="Italics"/>
    <w:uiPriority w:val="15"/>
    <w:qFormat/>
    <w:rsid w:val="00FF2574"/>
    <w:rPr>
      <w:rFonts w:ascii="Arial" w:eastAsiaTheme="majorEastAsia" w:hAnsi="Arial" w:cstheme="majorBidi"/>
      <w:b w:val="0"/>
      <w:bCs/>
      <w:i/>
      <w:color w:val="auto"/>
      <w:sz w:val="20"/>
      <w:szCs w:val="22"/>
    </w:rPr>
  </w:style>
  <w:style w:type="paragraph" w:customStyle="1" w:styleId="Quotedtext">
    <w:name w:val="Quoted text"/>
    <w:basedOn w:val="Normaltext"/>
    <w:uiPriority w:val="99"/>
    <w:qFormat/>
    <w:rsid w:val="00FF2574"/>
    <w:pPr>
      <w:tabs>
        <w:tab w:val="left" w:pos="567"/>
        <w:tab w:val="left" w:pos="1134"/>
        <w:tab w:val="left" w:pos="1701"/>
      </w:tabs>
      <w:ind w:left="1134"/>
    </w:pPr>
    <w:rPr>
      <w:sz w:val="20"/>
      <w:szCs w:val="20"/>
    </w:rPr>
  </w:style>
  <w:style w:type="paragraph" w:customStyle="1" w:styleId="Quotedtexts7">
    <w:name w:val="Quoted text s7"/>
    <w:basedOn w:val="Quotedtext"/>
    <w:uiPriority w:val="99"/>
    <w:qFormat/>
    <w:rsid w:val="00483FC0"/>
    <w:pPr>
      <w:ind w:left="1701"/>
    </w:pPr>
  </w:style>
  <w:style w:type="paragraph" w:styleId="BodyText">
    <w:name w:val="Body Text"/>
    <w:basedOn w:val="Normal"/>
    <w:link w:val="BodyTextChar"/>
    <w:qFormat/>
    <w:rsid w:val="00740F27"/>
    <w:rPr>
      <w:rFonts w:asciiTheme="minorHAnsi" w:eastAsiaTheme="minorEastAsia" w:hAnsiTheme="minorHAnsi" w:cstheme="minorBidi"/>
      <w:lang w:eastAsia="ja-JP"/>
    </w:rPr>
  </w:style>
  <w:style w:type="character" w:customStyle="1" w:styleId="BodyTextChar">
    <w:name w:val="Body Text Char"/>
    <w:basedOn w:val="DefaultParagraphFont"/>
    <w:link w:val="BodyText"/>
    <w:rsid w:val="00740F27"/>
    <w:rPr>
      <w:rFonts w:asciiTheme="minorHAnsi" w:eastAsiaTheme="minorEastAsia" w:hAnsiTheme="minorHAnsi" w:cstheme="minorBidi"/>
      <w:lang w:eastAsia="ja-JP"/>
    </w:rPr>
  </w:style>
  <w:style w:type="paragraph" w:styleId="ListBullet">
    <w:name w:val="List Bullet"/>
    <w:basedOn w:val="Normal"/>
    <w:uiPriority w:val="6"/>
    <w:qFormat/>
    <w:rsid w:val="001C6D91"/>
    <w:pPr>
      <w:numPr>
        <w:numId w:val="27"/>
      </w:numPr>
      <w:contextualSpacing/>
    </w:pPr>
    <w:rPr>
      <w:rFonts w:asciiTheme="minorHAnsi" w:eastAsiaTheme="minorEastAsia" w:hAnsiTheme="minorHAnsi" w:cstheme="minorBidi"/>
      <w:lang w:eastAsia="ja-JP"/>
    </w:rPr>
  </w:style>
  <w:style w:type="paragraph" w:styleId="ListBullet2">
    <w:name w:val="List Bullet 2"/>
    <w:basedOn w:val="Normal"/>
    <w:uiPriority w:val="6"/>
    <w:qFormat/>
    <w:rsid w:val="001C6D91"/>
    <w:pPr>
      <w:numPr>
        <w:ilvl w:val="1"/>
        <w:numId w:val="27"/>
      </w:numPr>
      <w:contextualSpacing/>
    </w:pPr>
    <w:rPr>
      <w:rFonts w:asciiTheme="minorHAnsi" w:eastAsiaTheme="minorEastAsia" w:hAnsiTheme="minorHAnsi" w:cstheme="minorBidi"/>
      <w:lang w:eastAsia="ja-JP"/>
    </w:rPr>
  </w:style>
  <w:style w:type="numbering" w:customStyle="1" w:styleId="ListBullets">
    <w:name w:val="List Bullets"/>
    <w:uiPriority w:val="99"/>
    <w:rsid w:val="001C6D91"/>
    <w:pPr>
      <w:numPr>
        <w:numId w:val="26"/>
      </w:numPr>
    </w:pPr>
  </w:style>
  <w:style w:type="paragraph" w:customStyle="1" w:styleId="BodyText-single">
    <w:name w:val="Body Text - single"/>
    <w:basedOn w:val="Normal"/>
    <w:qFormat/>
    <w:rsid w:val="000B069C"/>
    <w:pPr>
      <w:spacing w:after="0" w:line="240" w:lineRule="auto"/>
    </w:pPr>
    <w:rPr>
      <w:rFonts w:eastAsiaTheme="minorHAnsi" w:cstheme="minorBidi"/>
      <w:lang w:eastAsia="en-US"/>
    </w:rPr>
  </w:style>
  <w:style w:type="paragraph" w:customStyle="1" w:styleId="Heading1Numbered">
    <w:name w:val="Heading 1 Numbered"/>
    <w:basedOn w:val="Heading1"/>
    <w:next w:val="BodyText"/>
    <w:uiPriority w:val="2"/>
    <w:qFormat/>
    <w:rsid w:val="00C21CBB"/>
    <w:pPr>
      <w:numPr>
        <w:numId w:val="33"/>
      </w:numPr>
      <w:pBdr>
        <w:bottom w:val="none" w:sz="0" w:space="0" w:color="auto"/>
      </w:pBdr>
      <w:spacing w:line="276" w:lineRule="auto"/>
    </w:pPr>
    <w:rPr>
      <w:rFonts w:asciiTheme="majorHAnsi" w:hAnsiTheme="majorHAnsi"/>
      <w:sz w:val="36"/>
      <w:szCs w:val="32"/>
      <w:lang w:eastAsia="en-US"/>
    </w:rPr>
  </w:style>
  <w:style w:type="paragraph" w:customStyle="1" w:styleId="Heading2Numbered">
    <w:name w:val="Heading 2 Numbered"/>
    <w:basedOn w:val="Heading2"/>
    <w:next w:val="BodyText"/>
    <w:uiPriority w:val="2"/>
    <w:qFormat/>
    <w:rsid w:val="00C21CBB"/>
    <w:pPr>
      <w:keepNext/>
      <w:keepLines/>
      <w:numPr>
        <w:ilvl w:val="1"/>
        <w:numId w:val="33"/>
      </w:numPr>
      <w:spacing w:before="240" w:after="120" w:line="300" w:lineRule="auto"/>
    </w:pPr>
    <w:rPr>
      <w:rFonts w:asciiTheme="majorHAnsi" w:eastAsiaTheme="majorEastAsia" w:hAnsiTheme="majorHAnsi" w:cstheme="majorBidi"/>
      <w:bCs w:val="0"/>
      <w:sz w:val="28"/>
      <w:szCs w:val="26"/>
      <w:lang w:eastAsia="en-US"/>
    </w:rPr>
  </w:style>
  <w:style w:type="paragraph" w:customStyle="1" w:styleId="Heading3Numbered">
    <w:name w:val="Heading 3 Numbered"/>
    <w:basedOn w:val="Heading3"/>
    <w:next w:val="BodyTextIndent"/>
    <w:uiPriority w:val="2"/>
    <w:qFormat/>
    <w:rsid w:val="00C21CBB"/>
    <w:pPr>
      <w:keepNext/>
      <w:keepLines/>
      <w:numPr>
        <w:ilvl w:val="2"/>
        <w:numId w:val="33"/>
      </w:numPr>
      <w:tabs>
        <w:tab w:val="clear" w:pos="567"/>
      </w:tabs>
      <w:spacing w:before="240" w:after="120" w:line="276" w:lineRule="auto"/>
    </w:pPr>
    <w:rPr>
      <w:rFonts w:asciiTheme="minorHAnsi" w:eastAsiaTheme="majorEastAsia" w:hAnsiTheme="minorHAnsi" w:cstheme="majorBidi"/>
      <w:sz w:val="24"/>
      <w:szCs w:val="24"/>
      <w:lang w:eastAsia="en-US"/>
    </w:rPr>
  </w:style>
  <w:style w:type="numbering" w:customStyle="1" w:styleId="Numbering">
    <w:name w:val="Numbering"/>
    <w:uiPriority w:val="99"/>
    <w:rsid w:val="00C21CBB"/>
    <w:pPr>
      <w:numPr>
        <w:numId w:val="32"/>
      </w:numPr>
    </w:pPr>
  </w:style>
  <w:style w:type="paragraph" w:styleId="BodyTextIndent">
    <w:name w:val="Body Text Indent"/>
    <w:basedOn w:val="Normal"/>
    <w:link w:val="BodyTextIndentChar"/>
    <w:semiHidden/>
    <w:unhideWhenUsed/>
    <w:rsid w:val="00C21CBB"/>
    <w:pPr>
      <w:ind w:left="283"/>
    </w:pPr>
  </w:style>
  <w:style w:type="character" w:customStyle="1" w:styleId="BodyTextIndentChar">
    <w:name w:val="Body Text Indent Char"/>
    <w:basedOn w:val="DefaultParagraphFont"/>
    <w:link w:val="BodyTextIndent"/>
    <w:semiHidden/>
    <w:rsid w:val="00C21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7029">
      <w:bodyDiv w:val="1"/>
      <w:marLeft w:val="0"/>
      <w:marRight w:val="0"/>
      <w:marTop w:val="0"/>
      <w:marBottom w:val="0"/>
      <w:divBdr>
        <w:top w:val="none" w:sz="0" w:space="0" w:color="auto"/>
        <w:left w:val="none" w:sz="0" w:space="0" w:color="auto"/>
        <w:bottom w:val="none" w:sz="0" w:space="0" w:color="auto"/>
        <w:right w:val="none" w:sz="0" w:space="0" w:color="auto"/>
      </w:divBdr>
    </w:div>
    <w:div w:id="159394174">
      <w:bodyDiv w:val="1"/>
      <w:marLeft w:val="0"/>
      <w:marRight w:val="0"/>
      <w:marTop w:val="0"/>
      <w:marBottom w:val="0"/>
      <w:divBdr>
        <w:top w:val="none" w:sz="0" w:space="0" w:color="auto"/>
        <w:left w:val="none" w:sz="0" w:space="0" w:color="auto"/>
        <w:bottom w:val="none" w:sz="0" w:space="0" w:color="auto"/>
        <w:right w:val="none" w:sz="0" w:space="0" w:color="auto"/>
      </w:divBdr>
    </w:div>
    <w:div w:id="193156871">
      <w:bodyDiv w:val="1"/>
      <w:marLeft w:val="0"/>
      <w:marRight w:val="0"/>
      <w:marTop w:val="0"/>
      <w:marBottom w:val="0"/>
      <w:divBdr>
        <w:top w:val="none" w:sz="0" w:space="0" w:color="auto"/>
        <w:left w:val="none" w:sz="0" w:space="0" w:color="auto"/>
        <w:bottom w:val="none" w:sz="0" w:space="0" w:color="auto"/>
        <w:right w:val="single" w:sz="4" w:space="4" w:color="FFFFFF"/>
      </w:divBdr>
      <w:divsChild>
        <w:div w:id="977808891">
          <w:marLeft w:val="0"/>
          <w:marRight w:val="0"/>
          <w:marTop w:val="0"/>
          <w:marBottom w:val="0"/>
          <w:divBdr>
            <w:top w:val="none" w:sz="0" w:space="0" w:color="auto"/>
            <w:left w:val="none" w:sz="0" w:space="0" w:color="auto"/>
            <w:bottom w:val="none" w:sz="0" w:space="0" w:color="auto"/>
            <w:right w:val="none" w:sz="0" w:space="0" w:color="auto"/>
          </w:divBdr>
          <w:divsChild>
            <w:div w:id="68046174">
              <w:marLeft w:val="0"/>
              <w:marRight w:val="0"/>
              <w:marTop w:val="0"/>
              <w:marBottom w:val="0"/>
              <w:divBdr>
                <w:top w:val="none" w:sz="0" w:space="0" w:color="auto"/>
                <w:left w:val="none" w:sz="0" w:space="0" w:color="auto"/>
                <w:bottom w:val="none" w:sz="0" w:space="0" w:color="auto"/>
                <w:right w:val="none" w:sz="0" w:space="0" w:color="auto"/>
              </w:divBdr>
              <w:divsChild>
                <w:div w:id="72852849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0873549">
                      <w:blockQuote w:val="1"/>
                      <w:marLeft w:val="340"/>
                      <w:marRight w:val="0"/>
                      <w:marTop w:val="160"/>
                      <w:marBottom w:val="200"/>
                      <w:divBdr>
                        <w:top w:val="none" w:sz="0" w:space="0" w:color="auto"/>
                        <w:left w:val="none" w:sz="0" w:space="0" w:color="auto"/>
                        <w:bottom w:val="none" w:sz="0" w:space="0" w:color="auto"/>
                        <w:right w:val="none" w:sz="0" w:space="0" w:color="auto"/>
                      </w:divBdr>
                    </w:div>
                    <w:div w:id="90487402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01224841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044718841">
                      <w:blockQuote w:val="1"/>
                      <w:marLeft w:val="340"/>
                      <w:marRight w:val="0"/>
                      <w:marTop w:val="160"/>
                      <w:marBottom w:val="200"/>
                      <w:divBdr>
                        <w:top w:val="none" w:sz="0" w:space="0" w:color="auto"/>
                        <w:left w:val="none" w:sz="0" w:space="0" w:color="auto"/>
                        <w:bottom w:val="none" w:sz="0" w:space="0" w:color="auto"/>
                        <w:right w:val="none" w:sz="0" w:space="0" w:color="auto"/>
                      </w:divBdr>
                    </w:div>
                    <w:div w:id="1581913006">
                      <w:blockQuote w:val="1"/>
                      <w:marLeft w:val="340"/>
                      <w:marRight w:val="0"/>
                      <w:marTop w:val="160"/>
                      <w:marBottom w:val="200"/>
                      <w:divBdr>
                        <w:top w:val="none" w:sz="0" w:space="0" w:color="auto"/>
                        <w:left w:val="none" w:sz="0" w:space="0" w:color="auto"/>
                        <w:bottom w:val="none" w:sz="0" w:space="0" w:color="auto"/>
                        <w:right w:val="none" w:sz="0" w:space="0" w:color="auto"/>
                      </w:divBdr>
                    </w:div>
                    <w:div w:id="2022662520">
                      <w:blockQuote w:val="1"/>
                      <w:marLeft w:val="340"/>
                      <w:marRight w:val="0"/>
                      <w:marTop w:val="160"/>
                      <w:marBottom w:val="200"/>
                      <w:divBdr>
                        <w:top w:val="none" w:sz="0" w:space="0" w:color="auto"/>
                        <w:left w:val="none" w:sz="0" w:space="0" w:color="auto"/>
                        <w:bottom w:val="none" w:sz="0" w:space="0" w:color="auto"/>
                        <w:right w:val="none" w:sz="0" w:space="0" w:color="auto"/>
                      </w:divBdr>
                    </w:div>
                    <w:div w:id="207789180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18440354">
      <w:bodyDiv w:val="1"/>
      <w:marLeft w:val="0"/>
      <w:marRight w:val="0"/>
      <w:marTop w:val="0"/>
      <w:marBottom w:val="0"/>
      <w:divBdr>
        <w:top w:val="none" w:sz="0" w:space="0" w:color="auto"/>
        <w:left w:val="none" w:sz="0" w:space="0" w:color="auto"/>
        <w:bottom w:val="none" w:sz="0" w:space="0" w:color="auto"/>
        <w:right w:val="none" w:sz="0" w:space="0" w:color="auto"/>
      </w:divBdr>
    </w:div>
    <w:div w:id="240917267">
      <w:bodyDiv w:val="1"/>
      <w:marLeft w:val="0"/>
      <w:marRight w:val="0"/>
      <w:marTop w:val="0"/>
      <w:marBottom w:val="0"/>
      <w:divBdr>
        <w:top w:val="none" w:sz="0" w:space="0" w:color="auto"/>
        <w:left w:val="none" w:sz="0" w:space="0" w:color="auto"/>
        <w:bottom w:val="none" w:sz="0" w:space="0" w:color="auto"/>
        <w:right w:val="none" w:sz="0" w:space="0" w:color="auto"/>
      </w:divBdr>
    </w:div>
    <w:div w:id="320735742">
      <w:bodyDiv w:val="1"/>
      <w:marLeft w:val="0"/>
      <w:marRight w:val="0"/>
      <w:marTop w:val="0"/>
      <w:marBottom w:val="0"/>
      <w:divBdr>
        <w:top w:val="none" w:sz="0" w:space="0" w:color="auto"/>
        <w:left w:val="none" w:sz="0" w:space="0" w:color="auto"/>
        <w:bottom w:val="none" w:sz="0" w:space="0" w:color="auto"/>
        <w:right w:val="none" w:sz="0" w:space="0" w:color="auto"/>
      </w:divBdr>
    </w:div>
    <w:div w:id="329985910">
      <w:bodyDiv w:val="1"/>
      <w:marLeft w:val="0"/>
      <w:marRight w:val="0"/>
      <w:marTop w:val="0"/>
      <w:marBottom w:val="0"/>
      <w:divBdr>
        <w:top w:val="none" w:sz="0" w:space="0" w:color="auto"/>
        <w:left w:val="none" w:sz="0" w:space="0" w:color="auto"/>
        <w:bottom w:val="none" w:sz="0" w:space="0" w:color="auto"/>
        <w:right w:val="none" w:sz="0" w:space="0" w:color="auto"/>
      </w:divBdr>
    </w:div>
    <w:div w:id="375928602">
      <w:bodyDiv w:val="1"/>
      <w:marLeft w:val="0"/>
      <w:marRight w:val="0"/>
      <w:marTop w:val="0"/>
      <w:marBottom w:val="0"/>
      <w:divBdr>
        <w:top w:val="none" w:sz="0" w:space="0" w:color="auto"/>
        <w:left w:val="none" w:sz="0" w:space="0" w:color="auto"/>
        <w:bottom w:val="none" w:sz="0" w:space="0" w:color="auto"/>
        <w:right w:val="none" w:sz="0" w:space="0" w:color="auto"/>
      </w:divBdr>
    </w:div>
    <w:div w:id="380639757">
      <w:bodyDiv w:val="1"/>
      <w:marLeft w:val="0"/>
      <w:marRight w:val="0"/>
      <w:marTop w:val="0"/>
      <w:marBottom w:val="0"/>
      <w:divBdr>
        <w:top w:val="none" w:sz="0" w:space="0" w:color="auto"/>
        <w:left w:val="none" w:sz="0" w:space="0" w:color="auto"/>
        <w:bottom w:val="none" w:sz="0" w:space="0" w:color="auto"/>
        <w:right w:val="none" w:sz="0" w:space="0" w:color="auto"/>
      </w:divBdr>
      <w:divsChild>
        <w:div w:id="232277080">
          <w:marLeft w:val="0"/>
          <w:marRight w:val="0"/>
          <w:marTop w:val="0"/>
          <w:marBottom w:val="0"/>
          <w:divBdr>
            <w:top w:val="none" w:sz="0" w:space="0" w:color="auto"/>
            <w:left w:val="none" w:sz="0" w:space="0" w:color="auto"/>
            <w:bottom w:val="none" w:sz="0" w:space="0" w:color="auto"/>
            <w:right w:val="none" w:sz="0" w:space="0" w:color="auto"/>
          </w:divBdr>
        </w:div>
        <w:div w:id="414278573">
          <w:marLeft w:val="0"/>
          <w:marRight w:val="0"/>
          <w:marTop w:val="0"/>
          <w:marBottom w:val="0"/>
          <w:divBdr>
            <w:top w:val="none" w:sz="0" w:space="0" w:color="auto"/>
            <w:left w:val="none" w:sz="0" w:space="0" w:color="auto"/>
            <w:bottom w:val="none" w:sz="0" w:space="0" w:color="auto"/>
            <w:right w:val="none" w:sz="0" w:space="0" w:color="auto"/>
          </w:divBdr>
        </w:div>
        <w:div w:id="1460034406">
          <w:marLeft w:val="0"/>
          <w:marRight w:val="0"/>
          <w:marTop w:val="0"/>
          <w:marBottom w:val="0"/>
          <w:divBdr>
            <w:top w:val="none" w:sz="0" w:space="0" w:color="auto"/>
            <w:left w:val="none" w:sz="0" w:space="0" w:color="auto"/>
            <w:bottom w:val="none" w:sz="0" w:space="0" w:color="auto"/>
            <w:right w:val="none" w:sz="0" w:space="0" w:color="auto"/>
          </w:divBdr>
        </w:div>
        <w:div w:id="1888373038">
          <w:marLeft w:val="0"/>
          <w:marRight w:val="0"/>
          <w:marTop w:val="0"/>
          <w:marBottom w:val="0"/>
          <w:divBdr>
            <w:top w:val="none" w:sz="0" w:space="0" w:color="auto"/>
            <w:left w:val="none" w:sz="0" w:space="0" w:color="auto"/>
            <w:bottom w:val="none" w:sz="0" w:space="0" w:color="auto"/>
            <w:right w:val="none" w:sz="0" w:space="0" w:color="auto"/>
          </w:divBdr>
        </w:div>
      </w:divsChild>
    </w:div>
    <w:div w:id="406920287">
      <w:bodyDiv w:val="1"/>
      <w:marLeft w:val="0"/>
      <w:marRight w:val="0"/>
      <w:marTop w:val="0"/>
      <w:marBottom w:val="0"/>
      <w:divBdr>
        <w:top w:val="none" w:sz="0" w:space="0" w:color="auto"/>
        <w:left w:val="none" w:sz="0" w:space="0" w:color="auto"/>
        <w:bottom w:val="none" w:sz="0" w:space="0" w:color="auto"/>
        <w:right w:val="none" w:sz="0" w:space="0" w:color="auto"/>
      </w:divBdr>
    </w:div>
    <w:div w:id="463040900">
      <w:bodyDiv w:val="1"/>
      <w:marLeft w:val="0"/>
      <w:marRight w:val="0"/>
      <w:marTop w:val="0"/>
      <w:marBottom w:val="0"/>
      <w:divBdr>
        <w:top w:val="none" w:sz="0" w:space="0" w:color="auto"/>
        <w:left w:val="none" w:sz="0" w:space="0" w:color="auto"/>
        <w:bottom w:val="none" w:sz="0" w:space="0" w:color="auto"/>
        <w:right w:val="none" w:sz="0" w:space="0" w:color="auto"/>
      </w:divBdr>
    </w:div>
    <w:div w:id="463501402">
      <w:bodyDiv w:val="1"/>
      <w:marLeft w:val="0"/>
      <w:marRight w:val="0"/>
      <w:marTop w:val="0"/>
      <w:marBottom w:val="0"/>
      <w:divBdr>
        <w:top w:val="none" w:sz="0" w:space="0" w:color="auto"/>
        <w:left w:val="none" w:sz="0" w:space="0" w:color="auto"/>
        <w:bottom w:val="none" w:sz="0" w:space="0" w:color="auto"/>
        <w:right w:val="none" w:sz="0" w:space="0" w:color="auto"/>
      </w:divBdr>
    </w:div>
    <w:div w:id="472412164">
      <w:bodyDiv w:val="1"/>
      <w:marLeft w:val="0"/>
      <w:marRight w:val="0"/>
      <w:marTop w:val="0"/>
      <w:marBottom w:val="0"/>
      <w:divBdr>
        <w:top w:val="none" w:sz="0" w:space="0" w:color="auto"/>
        <w:left w:val="none" w:sz="0" w:space="0" w:color="auto"/>
        <w:bottom w:val="none" w:sz="0" w:space="0" w:color="auto"/>
        <w:right w:val="single" w:sz="4" w:space="5" w:color="FFFFFF"/>
      </w:divBdr>
      <w:divsChild>
        <w:div w:id="1743914242">
          <w:marLeft w:val="0"/>
          <w:marRight w:val="0"/>
          <w:marTop w:val="0"/>
          <w:marBottom w:val="0"/>
          <w:divBdr>
            <w:top w:val="none" w:sz="0" w:space="0" w:color="auto"/>
            <w:left w:val="none" w:sz="0" w:space="0" w:color="auto"/>
            <w:bottom w:val="none" w:sz="0" w:space="0" w:color="auto"/>
            <w:right w:val="none" w:sz="0" w:space="0" w:color="auto"/>
          </w:divBdr>
          <w:divsChild>
            <w:div w:id="2047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0583">
      <w:bodyDiv w:val="1"/>
      <w:marLeft w:val="0"/>
      <w:marRight w:val="750"/>
      <w:marTop w:val="0"/>
      <w:marBottom w:val="0"/>
      <w:divBdr>
        <w:top w:val="none" w:sz="0" w:space="0" w:color="auto"/>
        <w:left w:val="none" w:sz="0" w:space="0" w:color="auto"/>
        <w:bottom w:val="none" w:sz="0" w:space="0" w:color="auto"/>
        <w:right w:val="none" w:sz="0" w:space="0" w:color="auto"/>
      </w:divBdr>
      <w:divsChild>
        <w:div w:id="1286086495">
          <w:marLeft w:val="0"/>
          <w:marRight w:val="0"/>
          <w:marTop w:val="0"/>
          <w:marBottom w:val="0"/>
          <w:divBdr>
            <w:top w:val="none" w:sz="0" w:space="0" w:color="auto"/>
            <w:left w:val="none" w:sz="0" w:space="0" w:color="auto"/>
            <w:bottom w:val="none" w:sz="0" w:space="0" w:color="auto"/>
            <w:right w:val="none" w:sz="0" w:space="0" w:color="auto"/>
          </w:divBdr>
          <w:divsChild>
            <w:div w:id="275646977">
              <w:marLeft w:val="0"/>
              <w:marRight w:val="0"/>
              <w:marTop w:val="0"/>
              <w:marBottom w:val="0"/>
              <w:divBdr>
                <w:top w:val="none" w:sz="0" w:space="0" w:color="auto"/>
                <w:left w:val="none" w:sz="0" w:space="0" w:color="auto"/>
                <w:bottom w:val="none" w:sz="0" w:space="0" w:color="auto"/>
                <w:right w:val="none" w:sz="0" w:space="0" w:color="auto"/>
              </w:divBdr>
              <w:divsChild>
                <w:div w:id="2059746699">
                  <w:marLeft w:val="0"/>
                  <w:marRight w:val="0"/>
                  <w:marTop w:val="0"/>
                  <w:marBottom w:val="0"/>
                  <w:divBdr>
                    <w:top w:val="none" w:sz="0" w:space="0" w:color="auto"/>
                    <w:left w:val="none" w:sz="0" w:space="0" w:color="auto"/>
                    <w:bottom w:val="none" w:sz="0" w:space="0" w:color="auto"/>
                    <w:right w:val="none" w:sz="0" w:space="0" w:color="auto"/>
                  </w:divBdr>
                  <w:divsChild>
                    <w:div w:id="481391844">
                      <w:marLeft w:val="-225"/>
                      <w:marRight w:val="-225"/>
                      <w:marTop w:val="0"/>
                      <w:marBottom w:val="0"/>
                      <w:divBdr>
                        <w:top w:val="none" w:sz="0" w:space="0" w:color="auto"/>
                        <w:left w:val="none" w:sz="0" w:space="0" w:color="auto"/>
                        <w:bottom w:val="none" w:sz="0" w:space="0" w:color="auto"/>
                        <w:right w:val="none" w:sz="0" w:space="0" w:color="auto"/>
                      </w:divBdr>
                      <w:divsChild>
                        <w:div w:id="39794562">
                          <w:marLeft w:val="0"/>
                          <w:marRight w:val="0"/>
                          <w:marTop w:val="0"/>
                          <w:marBottom w:val="0"/>
                          <w:divBdr>
                            <w:top w:val="none" w:sz="0" w:space="0" w:color="auto"/>
                            <w:left w:val="none" w:sz="0" w:space="0" w:color="auto"/>
                            <w:bottom w:val="none" w:sz="0" w:space="0" w:color="auto"/>
                            <w:right w:val="none" w:sz="0" w:space="0" w:color="auto"/>
                          </w:divBdr>
                          <w:divsChild>
                            <w:div w:id="1053427496">
                              <w:marLeft w:val="0"/>
                              <w:marRight w:val="0"/>
                              <w:marTop w:val="0"/>
                              <w:marBottom w:val="0"/>
                              <w:divBdr>
                                <w:top w:val="none" w:sz="0" w:space="0" w:color="auto"/>
                                <w:left w:val="none" w:sz="0" w:space="0" w:color="auto"/>
                                <w:bottom w:val="none" w:sz="0" w:space="0" w:color="auto"/>
                                <w:right w:val="none" w:sz="0" w:space="0" w:color="auto"/>
                              </w:divBdr>
                              <w:divsChild>
                                <w:div w:id="1339698788">
                                  <w:marLeft w:val="0"/>
                                  <w:marRight w:val="0"/>
                                  <w:marTop w:val="0"/>
                                  <w:marBottom w:val="0"/>
                                  <w:divBdr>
                                    <w:top w:val="none" w:sz="0" w:space="0" w:color="auto"/>
                                    <w:left w:val="none" w:sz="0" w:space="0" w:color="auto"/>
                                    <w:bottom w:val="none" w:sz="0" w:space="0" w:color="auto"/>
                                    <w:right w:val="none" w:sz="0" w:space="0" w:color="auto"/>
                                  </w:divBdr>
                                  <w:divsChild>
                                    <w:div w:id="55073043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1265647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21407624">
                                              <w:blockQuote w:val="1"/>
                                              <w:marLeft w:val="400"/>
                                              <w:marRight w:val="0"/>
                                              <w:marTop w:val="160"/>
                                              <w:marBottom w:val="200"/>
                                              <w:divBdr>
                                                <w:top w:val="none" w:sz="0" w:space="0" w:color="auto"/>
                                                <w:left w:val="none" w:sz="0" w:space="0" w:color="auto"/>
                                                <w:bottom w:val="none" w:sz="0" w:space="0" w:color="auto"/>
                                                <w:right w:val="none" w:sz="0" w:space="0" w:color="auto"/>
                                              </w:divBdr>
                                            </w:div>
                                            <w:div w:id="507061595">
                                              <w:blockQuote w:val="1"/>
                                              <w:marLeft w:val="400"/>
                                              <w:marRight w:val="0"/>
                                              <w:marTop w:val="160"/>
                                              <w:marBottom w:val="200"/>
                                              <w:divBdr>
                                                <w:top w:val="none" w:sz="0" w:space="0" w:color="auto"/>
                                                <w:left w:val="none" w:sz="0" w:space="0" w:color="auto"/>
                                                <w:bottom w:val="none" w:sz="0" w:space="0" w:color="auto"/>
                                                <w:right w:val="none" w:sz="0" w:space="0" w:color="auto"/>
                                              </w:divBdr>
                                            </w:div>
                                            <w:div w:id="845249062">
                                              <w:blockQuote w:val="1"/>
                                              <w:marLeft w:val="400"/>
                                              <w:marRight w:val="0"/>
                                              <w:marTop w:val="160"/>
                                              <w:marBottom w:val="200"/>
                                              <w:divBdr>
                                                <w:top w:val="none" w:sz="0" w:space="0" w:color="auto"/>
                                                <w:left w:val="none" w:sz="0" w:space="0" w:color="auto"/>
                                                <w:bottom w:val="none" w:sz="0" w:space="0" w:color="auto"/>
                                                <w:right w:val="none" w:sz="0" w:space="0" w:color="auto"/>
                                              </w:divBdr>
                                            </w:div>
                                            <w:div w:id="66663471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946951">
      <w:bodyDiv w:val="1"/>
      <w:marLeft w:val="0"/>
      <w:marRight w:val="0"/>
      <w:marTop w:val="0"/>
      <w:marBottom w:val="0"/>
      <w:divBdr>
        <w:top w:val="none" w:sz="0" w:space="0" w:color="auto"/>
        <w:left w:val="none" w:sz="0" w:space="0" w:color="auto"/>
        <w:bottom w:val="none" w:sz="0" w:space="0" w:color="auto"/>
        <w:right w:val="none" w:sz="0" w:space="0" w:color="auto"/>
      </w:divBdr>
    </w:div>
    <w:div w:id="533467283">
      <w:bodyDiv w:val="1"/>
      <w:marLeft w:val="0"/>
      <w:marRight w:val="0"/>
      <w:marTop w:val="0"/>
      <w:marBottom w:val="0"/>
      <w:divBdr>
        <w:top w:val="none" w:sz="0" w:space="0" w:color="auto"/>
        <w:left w:val="none" w:sz="0" w:space="0" w:color="auto"/>
        <w:bottom w:val="none" w:sz="0" w:space="0" w:color="auto"/>
        <w:right w:val="single" w:sz="4" w:space="4" w:color="FFFFFF"/>
      </w:divBdr>
      <w:divsChild>
        <w:div w:id="1025595162">
          <w:marLeft w:val="0"/>
          <w:marRight w:val="0"/>
          <w:marTop w:val="0"/>
          <w:marBottom w:val="0"/>
          <w:divBdr>
            <w:top w:val="none" w:sz="0" w:space="0" w:color="auto"/>
            <w:left w:val="none" w:sz="0" w:space="0" w:color="auto"/>
            <w:bottom w:val="none" w:sz="0" w:space="0" w:color="auto"/>
            <w:right w:val="none" w:sz="0" w:space="0" w:color="auto"/>
          </w:divBdr>
          <w:divsChild>
            <w:div w:id="675570907">
              <w:marLeft w:val="0"/>
              <w:marRight w:val="0"/>
              <w:marTop w:val="0"/>
              <w:marBottom w:val="0"/>
              <w:divBdr>
                <w:top w:val="none" w:sz="0" w:space="0" w:color="auto"/>
                <w:left w:val="none" w:sz="0" w:space="0" w:color="auto"/>
                <w:bottom w:val="none" w:sz="0" w:space="0" w:color="auto"/>
                <w:right w:val="none" w:sz="0" w:space="0" w:color="auto"/>
              </w:divBdr>
              <w:divsChild>
                <w:div w:id="4961609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1754248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6703940">
                          <w:blockQuote w:val="1"/>
                          <w:marLeft w:val="340"/>
                          <w:marRight w:val="0"/>
                          <w:marTop w:val="160"/>
                          <w:marBottom w:val="200"/>
                          <w:divBdr>
                            <w:top w:val="none" w:sz="0" w:space="0" w:color="auto"/>
                            <w:left w:val="none" w:sz="0" w:space="0" w:color="auto"/>
                            <w:bottom w:val="none" w:sz="0" w:space="0" w:color="auto"/>
                            <w:right w:val="none" w:sz="0" w:space="0" w:color="auto"/>
                          </w:divBdr>
                        </w:div>
                        <w:div w:id="357396504">
                          <w:blockQuote w:val="1"/>
                          <w:marLeft w:val="340"/>
                          <w:marRight w:val="0"/>
                          <w:marTop w:val="160"/>
                          <w:marBottom w:val="200"/>
                          <w:divBdr>
                            <w:top w:val="none" w:sz="0" w:space="0" w:color="auto"/>
                            <w:left w:val="none" w:sz="0" w:space="0" w:color="auto"/>
                            <w:bottom w:val="none" w:sz="0" w:space="0" w:color="auto"/>
                            <w:right w:val="none" w:sz="0" w:space="0" w:color="auto"/>
                          </w:divBdr>
                        </w:div>
                        <w:div w:id="558635971">
                          <w:blockQuote w:val="1"/>
                          <w:marLeft w:val="340"/>
                          <w:marRight w:val="0"/>
                          <w:marTop w:val="160"/>
                          <w:marBottom w:val="200"/>
                          <w:divBdr>
                            <w:top w:val="none" w:sz="0" w:space="0" w:color="auto"/>
                            <w:left w:val="none" w:sz="0" w:space="0" w:color="auto"/>
                            <w:bottom w:val="none" w:sz="0" w:space="0" w:color="auto"/>
                            <w:right w:val="none" w:sz="0" w:space="0" w:color="auto"/>
                          </w:divBdr>
                        </w:div>
                        <w:div w:id="1492527935">
                          <w:blockQuote w:val="1"/>
                          <w:marLeft w:val="340"/>
                          <w:marRight w:val="0"/>
                          <w:marTop w:val="160"/>
                          <w:marBottom w:val="200"/>
                          <w:divBdr>
                            <w:top w:val="none" w:sz="0" w:space="0" w:color="auto"/>
                            <w:left w:val="none" w:sz="0" w:space="0" w:color="auto"/>
                            <w:bottom w:val="none" w:sz="0" w:space="0" w:color="auto"/>
                            <w:right w:val="none" w:sz="0" w:space="0" w:color="auto"/>
                          </w:divBdr>
                        </w:div>
                        <w:div w:id="208124612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677586486">
                      <w:blockQuote w:val="1"/>
                      <w:marLeft w:val="340"/>
                      <w:marRight w:val="0"/>
                      <w:marTop w:val="160"/>
                      <w:marBottom w:val="200"/>
                      <w:divBdr>
                        <w:top w:val="none" w:sz="0" w:space="0" w:color="auto"/>
                        <w:left w:val="none" w:sz="0" w:space="0" w:color="auto"/>
                        <w:bottom w:val="none" w:sz="0" w:space="0" w:color="auto"/>
                        <w:right w:val="none" w:sz="0" w:space="0" w:color="auto"/>
                      </w:divBdr>
                    </w:div>
                    <w:div w:id="186536056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72930017">
      <w:bodyDiv w:val="1"/>
      <w:marLeft w:val="0"/>
      <w:marRight w:val="0"/>
      <w:marTop w:val="0"/>
      <w:marBottom w:val="0"/>
      <w:divBdr>
        <w:top w:val="none" w:sz="0" w:space="0" w:color="auto"/>
        <w:left w:val="none" w:sz="0" w:space="0" w:color="auto"/>
        <w:bottom w:val="none" w:sz="0" w:space="0" w:color="auto"/>
        <w:right w:val="none" w:sz="0" w:space="0" w:color="auto"/>
      </w:divBdr>
    </w:div>
    <w:div w:id="596640302">
      <w:bodyDiv w:val="1"/>
      <w:marLeft w:val="0"/>
      <w:marRight w:val="0"/>
      <w:marTop w:val="0"/>
      <w:marBottom w:val="0"/>
      <w:divBdr>
        <w:top w:val="none" w:sz="0" w:space="0" w:color="auto"/>
        <w:left w:val="none" w:sz="0" w:space="0" w:color="auto"/>
        <w:bottom w:val="none" w:sz="0" w:space="0" w:color="auto"/>
        <w:right w:val="single" w:sz="6" w:space="6" w:color="FFFFFF"/>
      </w:divBdr>
      <w:divsChild>
        <w:div w:id="945581298">
          <w:marLeft w:val="0"/>
          <w:marRight w:val="0"/>
          <w:marTop w:val="0"/>
          <w:marBottom w:val="0"/>
          <w:divBdr>
            <w:top w:val="none" w:sz="0" w:space="0" w:color="auto"/>
            <w:left w:val="none" w:sz="0" w:space="0" w:color="auto"/>
            <w:bottom w:val="none" w:sz="0" w:space="0" w:color="auto"/>
            <w:right w:val="none" w:sz="0" w:space="0" w:color="auto"/>
          </w:divBdr>
          <w:divsChild>
            <w:div w:id="1654800089">
              <w:marLeft w:val="0"/>
              <w:marRight w:val="0"/>
              <w:marTop w:val="0"/>
              <w:marBottom w:val="0"/>
              <w:divBdr>
                <w:top w:val="none" w:sz="0" w:space="0" w:color="auto"/>
                <w:left w:val="none" w:sz="0" w:space="0" w:color="auto"/>
                <w:bottom w:val="none" w:sz="0" w:space="0" w:color="auto"/>
                <w:right w:val="none" w:sz="0" w:space="0" w:color="auto"/>
              </w:divBdr>
              <w:divsChild>
                <w:div w:id="123489568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4426655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2768073">
                          <w:blockQuote w:val="1"/>
                          <w:marLeft w:val="340"/>
                          <w:marRight w:val="0"/>
                          <w:marTop w:val="160"/>
                          <w:marBottom w:val="200"/>
                          <w:divBdr>
                            <w:top w:val="none" w:sz="0" w:space="0" w:color="auto"/>
                            <w:left w:val="none" w:sz="0" w:space="0" w:color="auto"/>
                            <w:bottom w:val="none" w:sz="0" w:space="0" w:color="auto"/>
                            <w:right w:val="none" w:sz="0" w:space="0" w:color="auto"/>
                          </w:divBdr>
                        </w:div>
                        <w:div w:id="1365594534">
                          <w:blockQuote w:val="1"/>
                          <w:marLeft w:val="340"/>
                          <w:marRight w:val="0"/>
                          <w:marTop w:val="160"/>
                          <w:marBottom w:val="200"/>
                          <w:divBdr>
                            <w:top w:val="none" w:sz="0" w:space="0" w:color="auto"/>
                            <w:left w:val="none" w:sz="0" w:space="0" w:color="auto"/>
                            <w:bottom w:val="none" w:sz="0" w:space="0" w:color="auto"/>
                            <w:right w:val="none" w:sz="0" w:space="0" w:color="auto"/>
                          </w:divBdr>
                        </w:div>
                        <w:div w:id="1906404183">
                          <w:blockQuote w:val="1"/>
                          <w:marLeft w:val="340"/>
                          <w:marRight w:val="0"/>
                          <w:marTop w:val="160"/>
                          <w:marBottom w:val="200"/>
                          <w:divBdr>
                            <w:top w:val="none" w:sz="0" w:space="0" w:color="auto"/>
                            <w:left w:val="none" w:sz="0" w:space="0" w:color="auto"/>
                            <w:bottom w:val="none" w:sz="0" w:space="0" w:color="auto"/>
                            <w:right w:val="none" w:sz="0" w:space="0" w:color="auto"/>
                          </w:divBdr>
                        </w:div>
                        <w:div w:id="214414917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637806925">
      <w:bodyDiv w:val="1"/>
      <w:marLeft w:val="0"/>
      <w:marRight w:val="0"/>
      <w:marTop w:val="0"/>
      <w:marBottom w:val="0"/>
      <w:divBdr>
        <w:top w:val="none" w:sz="0" w:space="0" w:color="auto"/>
        <w:left w:val="none" w:sz="0" w:space="0" w:color="auto"/>
        <w:bottom w:val="none" w:sz="0" w:space="0" w:color="auto"/>
        <w:right w:val="none" w:sz="0" w:space="0" w:color="auto"/>
      </w:divBdr>
    </w:div>
    <w:div w:id="672951931">
      <w:bodyDiv w:val="1"/>
      <w:marLeft w:val="0"/>
      <w:marRight w:val="0"/>
      <w:marTop w:val="0"/>
      <w:marBottom w:val="0"/>
      <w:divBdr>
        <w:top w:val="none" w:sz="0" w:space="0" w:color="auto"/>
        <w:left w:val="none" w:sz="0" w:space="0" w:color="auto"/>
        <w:bottom w:val="none" w:sz="0" w:space="0" w:color="auto"/>
        <w:right w:val="single" w:sz="6" w:space="6" w:color="FFFFFF"/>
      </w:divBdr>
      <w:divsChild>
        <w:div w:id="1318612093">
          <w:marLeft w:val="0"/>
          <w:marRight w:val="0"/>
          <w:marTop w:val="0"/>
          <w:marBottom w:val="0"/>
          <w:divBdr>
            <w:top w:val="none" w:sz="0" w:space="0" w:color="auto"/>
            <w:left w:val="none" w:sz="0" w:space="0" w:color="auto"/>
            <w:bottom w:val="none" w:sz="0" w:space="0" w:color="auto"/>
            <w:right w:val="none" w:sz="0" w:space="0" w:color="auto"/>
          </w:divBdr>
          <w:divsChild>
            <w:div w:id="140511091">
              <w:marLeft w:val="0"/>
              <w:marRight w:val="0"/>
              <w:marTop w:val="0"/>
              <w:marBottom w:val="0"/>
              <w:divBdr>
                <w:top w:val="none" w:sz="0" w:space="0" w:color="auto"/>
                <w:left w:val="none" w:sz="0" w:space="0" w:color="auto"/>
                <w:bottom w:val="none" w:sz="0" w:space="0" w:color="auto"/>
                <w:right w:val="none" w:sz="0" w:space="0" w:color="auto"/>
              </w:divBdr>
              <w:divsChild>
                <w:div w:id="82767343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5199823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686561514">
      <w:bodyDiv w:val="1"/>
      <w:marLeft w:val="0"/>
      <w:marRight w:val="0"/>
      <w:marTop w:val="0"/>
      <w:marBottom w:val="0"/>
      <w:divBdr>
        <w:top w:val="none" w:sz="0" w:space="0" w:color="auto"/>
        <w:left w:val="none" w:sz="0" w:space="0" w:color="auto"/>
        <w:bottom w:val="none" w:sz="0" w:space="0" w:color="auto"/>
        <w:right w:val="none" w:sz="0" w:space="0" w:color="auto"/>
      </w:divBdr>
    </w:div>
    <w:div w:id="726340315">
      <w:bodyDiv w:val="1"/>
      <w:marLeft w:val="0"/>
      <w:marRight w:val="0"/>
      <w:marTop w:val="0"/>
      <w:marBottom w:val="0"/>
      <w:divBdr>
        <w:top w:val="none" w:sz="0" w:space="0" w:color="auto"/>
        <w:left w:val="none" w:sz="0" w:space="0" w:color="auto"/>
        <w:bottom w:val="none" w:sz="0" w:space="0" w:color="auto"/>
        <w:right w:val="none" w:sz="0" w:space="0" w:color="auto"/>
      </w:divBdr>
      <w:divsChild>
        <w:div w:id="122501778">
          <w:marLeft w:val="0"/>
          <w:marRight w:val="0"/>
          <w:marTop w:val="0"/>
          <w:marBottom w:val="0"/>
          <w:divBdr>
            <w:top w:val="none" w:sz="0" w:space="0" w:color="auto"/>
            <w:left w:val="none" w:sz="0" w:space="0" w:color="auto"/>
            <w:bottom w:val="none" w:sz="0" w:space="0" w:color="auto"/>
            <w:right w:val="none" w:sz="0" w:space="0" w:color="auto"/>
          </w:divBdr>
        </w:div>
        <w:div w:id="143743311">
          <w:marLeft w:val="0"/>
          <w:marRight w:val="0"/>
          <w:marTop w:val="0"/>
          <w:marBottom w:val="0"/>
          <w:divBdr>
            <w:top w:val="none" w:sz="0" w:space="0" w:color="auto"/>
            <w:left w:val="none" w:sz="0" w:space="0" w:color="auto"/>
            <w:bottom w:val="none" w:sz="0" w:space="0" w:color="auto"/>
            <w:right w:val="none" w:sz="0" w:space="0" w:color="auto"/>
          </w:divBdr>
        </w:div>
        <w:div w:id="151416252">
          <w:marLeft w:val="0"/>
          <w:marRight w:val="0"/>
          <w:marTop w:val="0"/>
          <w:marBottom w:val="0"/>
          <w:divBdr>
            <w:top w:val="none" w:sz="0" w:space="0" w:color="auto"/>
            <w:left w:val="none" w:sz="0" w:space="0" w:color="auto"/>
            <w:bottom w:val="none" w:sz="0" w:space="0" w:color="auto"/>
            <w:right w:val="none" w:sz="0" w:space="0" w:color="auto"/>
          </w:divBdr>
        </w:div>
        <w:div w:id="228151957">
          <w:marLeft w:val="0"/>
          <w:marRight w:val="0"/>
          <w:marTop w:val="0"/>
          <w:marBottom w:val="0"/>
          <w:divBdr>
            <w:top w:val="none" w:sz="0" w:space="0" w:color="auto"/>
            <w:left w:val="none" w:sz="0" w:space="0" w:color="auto"/>
            <w:bottom w:val="none" w:sz="0" w:space="0" w:color="auto"/>
            <w:right w:val="none" w:sz="0" w:space="0" w:color="auto"/>
          </w:divBdr>
        </w:div>
        <w:div w:id="238713181">
          <w:marLeft w:val="0"/>
          <w:marRight w:val="0"/>
          <w:marTop w:val="0"/>
          <w:marBottom w:val="0"/>
          <w:divBdr>
            <w:top w:val="none" w:sz="0" w:space="0" w:color="auto"/>
            <w:left w:val="none" w:sz="0" w:space="0" w:color="auto"/>
            <w:bottom w:val="none" w:sz="0" w:space="0" w:color="auto"/>
            <w:right w:val="none" w:sz="0" w:space="0" w:color="auto"/>
          </w:divBdr>
        </w:div>
        <w:div w:id="272639710">
          <w:marLeft w:val="0"/>
          <w:marRight w:val="0"/>
          <w:marTop w:val="0"/>
          <w:marBottom w:val="0"/>
          <w:divBdr>
            <w:top w:val="none" w:sz="0" w:space="0" w:color="auto"/>
            <w:left w:val="none" w:sz="0" w:space="0" w:color="auto"/>
            <w:bottom w:val="none" w:sz="0" w:space="0" w:color="auto"/>
            <w:right w:val="none" w:sz="0" w:space="0" w:color="auto"/>
          </w:divBdr>
        </w:div>
        <w:div w:id="349723544">
          <w:marLeft w:val="0"/>
          <w:marRight w:val="0"/>
          <w:marTop w:val="0"/>
          <w:marBottom w:val="0"/>
          <w:divBdr>
            <w:top w:val="none" w:sz="0" w:space="0" w:color="auto"/>
            <w:left w:val="none" w:sz="0" w:space="0" w:color="auto"/>
            <w:bottom w:val="none" w:sz="0" w:space="0" w:color="auto"/>
            <w:right w:val="none" w:sz="0" w:space="0" w:color="auto"/>
          </w:divBdr>
        </w:div>
        <w:div w:id="364330487">
          <w:marLeft w:val="0"/>
          <w:marRight w:val="0"/>
          <w:marTop w:val="0"/>
          <w:marBottom w:val="0"/>
          <w:divBdr>
            <w:top w:val="none" w:sz="0" w:space="0" w:color="auto"/>
            <w:left w:val="none" w:sz="0" w:space="0" w:color="auto"/>
            <w:bottom w:val="none" w:sz="0" w:space="0" w:color="auto"/>
            <w:right w:val="none" w:sz="0" w:space="0" w:color="auto"/>
          </w:divBdr>
        </w:div>
        <w:div w:id="454910656">
          <w:marLeft w:val="0"/>
          <w:marRight w:val="0"/>
          <w:marTop w:val="0"/>
          <w:marBottom w:val="0"/>
          <w:divBdr>
            <w:top w:val="none" w:sz="0" w:space="0" w:color="auto"/>
            <w:left w:val="none" w:sz="0" w:space="0" w:color="auto"/>
            <w:bottom w:val="none" w:sz="0" w:space="0" w:color="auto"/>
            <w:right w:val="none" w:sz="0" w:space="0" w:color="auto"/>
          </w:divBdr>
        </w:div>
        <w:div w:id="482359826">
          <w:marLeft w:val="0"/>
          <w:marRight w:val="0"/>
          <w:marTop w:val="0"/>
          <w:marBottom w:val="0"/>
          <w:divBdr>
            <w:top w:val="none" w:sz="0" w:space="0" w:color="auto"/>
            <w:left w:val="none" w:sz="0" w:space="0" w:color="auto"/>
            <w:bottom w:val="none" w:sz="0" w:space="0" w:color="auto"/>
            <w:right w:val="none" w:sz="0" w:space="0" w:color="auto"/>
          </w:divBdr>
        </w:div>
        <w:div w:id="620646634">
          <w:marLeft w:val="0"/>
          <w:marRight w:val="0"/>
          <w:marTop w:val="0"/>
          <w:marBottom w:val="0"/>
          <w:divBdr>
            <w:top w:val="none" w:sz="0" w:space="0" w:color="auto"/>
            <w:left w:val="none" w:sz="0" w:space="0" w:color="auto"/>
            <w:bottom w:val="none" w:sz="0" w:space="0" w:color="auto"/>
            <w:right w:val="none" w:sz="0" w:space="0" w:color="auto"/>
          </w:divBdr>
        </w:div>
        <w:div w:id="834220373">
          <w:marLeft w:val="0"/>
          <w:marRight w:val="0"/>
          <w:marTop w:val="0"/>
          <w:marBottom w:val="0"/>
          <w:divBdr>
            <w:top w:val="none" w:sz="0" w:space="0" w:color="auto"/>
            <w:left w:val="none" w:sz="0" w:space="0" w:color="auto"/>
            <w:bottom w:val="none" w:sz="0" w:space="0" w:color="auto"/>
            <w:right w:val="none" w:sz="0" w:space="0" w:color="auto"/>
          </w:divBdr>
        </w:div>
        <w:div w:id="922639760">
          <w:marLeft w:val="0"/>
          <w:marRight w:val="0"/>
          <w:marTop w:val="0"/>
          <w:marBottom w:val="0"/>
          <w:divBdr>
            <w:top w:val="none" w:sz="0" w:space="0" w:color="auto"/>
            <w:left w:val="none" w:sz="0" w:space="0" w:color="auto"/>
            <w:bottom w:val="none" w:sz="0" w:space="0" w:color="auto"/>
            <w:right w:val="none" w:sz="0" w:space="0" w:color="auto"/>
          </w:divBdr>
        </w:div>
        <w:div w:id="944266779">
          <w:marLeft w:val="0"/>
          <w:marRight w:val="0"/>
          <w:marTop w:val="0"/>
          <w:marBottom w:val="0"/>
          <w:divBdr>
            <w:top w:val="none" w:sz="0" w:space="0" w:color="auto"/>
            <w:left w:val="none" w:sz="0" w:space="0" w:color="auto"/>
            <w:bottom w:val="none" w:sz="0" w:space="0" w:color="auto"/>
            <w:right w:val="none" w:sz="0" w:space="0" w:color="auto"/>
          </w:divBdr>
        </w:div>
        <w:div w:id="1020593767">
          <w:marLeft w:val="0"/>
          <w:marRight w:val="0"/>
          <w:marTop w:val="0"/>
          <w:marBottom w:val="0"/>
          <w:divBdr>
            <w:top w:val="none" w:sz="0" w:space="0" w:color="auto"/>
            <w:left w:val="none" w:sz="0" w:space="0" w:color="auto"/>
            <w:bottom w:val="none" w:sz="0" w:space="0" w:color="auto"/>
            <w:right w:val="none" w:sz="0" w:space="0" w:color="auto"/>
          </w:divBdr>
        </w:div>
        <w:div w:id="1138037896">
          <w:marLeft w:val="0"/>
          <w:marRight w:val="0"/>
          <w:marTop w:val="0"/>
          <w:marBottom w:val="0"/>
          <w:divBdr>
            <w:top w:val="none" w:sz="0" w:space="0" w:color="auto"/>
            <w:left w:val="none" w:sz="0" w:space="0" w:color="auto"/>
            <w:bottom w:val="none" w:sz="0" w:space="0" w:color="auto"/>
            <w:right w:val="none" w:sz="0" w:space="0" w:color="auto"/>
          </w:divBdr>
        </w:div>
        <w:div w:id="1151364040">
          <w:marLeft w:val="0"/>
          <w:marRight w:val="0"/>
          <w:marTop w:val="0"/>
          <w:marBottom w:val="0"/>
          <w:divBdr>
            <w:top w:val="none" w:sz="0" w:space="0" w:color="auto"/>
            <w:left w:val="none" w:sz="0" w:space="0" w:color="auto"/>
            <w:bottom w:val="none" w:sz="0" w:space="0" w:color="auto"/>
            <w:right w:val="none" w:sz="0" w:space="0" w:color="auto"/>
          </w:divBdr>
        </w:div>
        <w:div w:id="1189443341">
          <w:marLeft w:val="0"/>
          <w:marRight w:val="0"/>
          <w:marTop w:val="0"/>
          <w:marBottom w:val="0"/>
          <w:divBdr>
            <w:top w:val="none" w:sz="0" w:space="0" w:color="auto"/>
            <w:left w:val="none" w:sz="0" w:space="0" w:color="auto"/>
            <w:bottom w:val="none" w:sz="0" w:space="0" w:color="auto"/>
            <w:right w:val="none" w:sz="0" w:space="0" w:color="auto"/>
          </w:divBdr>
        </w:div>
        <w:div w:id="1277562503">
          <w:marLeft w:val="0"/>
          <w:marRight w:val="0"/>
          <w:marTop w:val="0"/>
          <w:marBottom w:val="0"/>
          <w:divBdr>
            <w:top w:val="none" w:sz="0" w:space="0" w:color="auto"/>
            <w:left w:val="none" w:sz="0" w:space="0" w:color="auto"/>
            <w:bottom w:val="none" w:sz="0" w:space="0" w:color="auto"/>
            <w:right w:val="none" w:sz="0" w:space="0" w:color="auto"/>
          </w:divBdr>
        </w:div>
        <w:div w:id="1335454366">
          <w:marLeft w:val="0"/>
          <w:marRight w:val="0"/>
          <w:marTop w:val="0"/>
          <w:marBottom w:val="0"/>
          <w:divBdr>
            <w:top w:val="none" w:sz="0" w:space="0" w:color="auto"/>
            <w:left w:val="none" w:sz="0" w:space="0" w:color="auto"/>
            <w:bottom w:val="none" w:sz="0" w:space="0" w:color="auto"/>
            <w:right w:val="none" w:sz="0" w:space="0" w:color="auto"/>
          </w:divBdr>
        </w:div>
        <w:div w:id="1384064270">
          <w:marLeft w:val="0"/>
          <w:marRight w:val="0"/>
          <w:marTop w:val="0"/>
          <w:marBottom w:val="0"/>
          <w:divBdr>
            <w:top w:val="none" w:sz="0" w:space="0" w:color="auto"/>
            <w:left w:val="none" w:sz="0" w:space="0" w:color="auto"/>
            <w:bottom w:val="none" w:sz="0" w:space="0" w:color="auto"/>
            <w:right w:val="none" w:sz="0" w:space="0" w:color="auto"/>
          </w:divBdr>
        </w:div>
        <w:div w:id="1439136058">
          <w:marLeft w:val="0"/>
          <w:marRight w:val="0"/>
          <w:marTop w:val="0"/>
          <w:marBottom w:val="0"/>
          <w:divBdr>
            <w:top w:val="none" w:sz="0" w:space="0" w:color="auto"/>
            <w:left w:val="none" w:sz="0" w:space="0" w:color="auto"/>
            <w:bottom w:val="none" w:sz="0" w:space="0" w:color="auto"/>
            <w:right w:val="none" w:sz="0" w:space="0" w:color="auto"/>
          </w:divBdr>
        </w:div>
        <w:div w:id="1467316679">
          <w:marLeft w:val="0"/>
          <w:marRight w:val="0"/>
          <w:marTop w:val="0"/>
          <w:marBottom w:val="0"/>
          <w:divBdr>
            <w:top w:val="none" w:sz="0" w:space="0" w:color="auto"/>
            <w:left w:val="none" w:sz="0" w:space="0" w:color="auto"/>
            <w:bottom w:val="none" w:sz="0" w:space="0" w:color="auto"/>
            <w:right w:val="none" w:sz="0" w:space="0" w:color="auto"/>
          </w:divBdr>
        </w:div>
        <w:div w:id="1479955505">
          <w:marLeft w:val="0"/>
          <w:marRight w:val="0"/>
          <w:marTop w:val="0"/>
          <w:marBottom w:val="0"/>
          <w:divBdr>
            <w:top w:val="none" w:sz="0" w:space="0" w:color="auto"/>
            <w:left w:val="none" w:sz="0" w:space="0" w:color="auto"/>
            <w:bottom w:val="none" w:sz="0" w:space="0" w:color="auto"/>
            <w:right w:val="none" w:sz="0" w:space="0" w:color="auto"/>
          </w:divBdr>
        </w:div>
        <w:div w:id="1568690979">
          <w:marLeft w:val="0"/>
          <w:marRight w:val="0"/>
          <w:marTop w:val="0"/>
          <w:marBottom w:val="0"/>
          <w:divBdr>
            <w:top w:val="none" w:sz="0" w:space="0" w:color="auto"/>
            <w:left w:val="none" w:sz="0" w:space="0" w:color="auto"/>
            <w:bottom w:val="none" w:sz="0" w:space="0" w:color="auto"/>
            <w:right w:val="none" w:sz="0" w:space="0" w:color="auto"/>
          </w:divBdr>
        </w:div>
        <w:div w:id="1684428482">
          <w:marLeft w:val="0"/>
          <w:marRight w:val="0"/>
          <w:marTop w:val="0"/>
          <w:marBottom w:val="0"/>
          <w:divBdr>
            <w:top w:val="none" w:sz="0" w:space="0" w:color="auto"/>
            <w:left w:val="none" w:sz="0" w:space="0" w:color="auto"/>
            <w:bottom w:val="none" w:sz="0" w:space="0" w:color="auto"/>
            <w:right w:val="none" w:sz="0" w:space="0" w:color="auto"/>
          </w:divBdr>
        </w:div>
        <w:div w:id="1766262710">
          <w:marLeft w:val="0"/>
          <w:marRight w:val="0"/>
          <w:marTop w:val="0"/>
          <w:marBottom w:val="0"/>
          <w:divBdr>
            <w:top w:val="none" w:sz="0" w:space="0" w:color="auto"/>
            <w:left w:val="none" w:sz="0" w:space="0" w:color="auto"/>
            <w:bottom w:val="none" w:sz="0" w:space="0" w:color="auto"/>
            <w:right w:val="none" w:sz="0" w:space="0" w:color="auto"/>
          </w:divBdr>
        </w:div>
        <w:div w:id="1767919673">
          <w:marLeft w:val="0"/>
          <w:marRight w:val="0"/>
          <w:marTop w:val="0"/>
          <w:marBottom w:val="0"/>
          <w:divBdr>
            <w:top w:val="none" w:sz="0" w:space="0" w:color="auto"/>
            <w:left w:val="none" w:sz="0" w:space="0" w:color="auto"/>
            <w:bottom w:val="none" w:sz="0" w:space="0" w:color="auto"/>
            <w:right w:val="none" w:sz="0" w:space="0" w:color="auto"/>
          </w:divBdr>
        </w:div>
        <w:div w:id="1868449598">
          <w:marLeft w:val="0"/>
          <w:marRight w:val="0"/>
          <w:marTop w:val="0"/>
          <w:marBottom w:val="0"/>
          <w:divBdr>
            <w:top w:val="none" w:sz="0" w:space="0" w:color="auto"/>
            <w:left w:val="none" w:sz="0" w:space="0" w:color="auto"/>
            <w:bottom w:val="none" w:sz="0" w:space="0" w:color="auto"/>
            <w:right w:val="none" w:sz="0" w:space="0" w:color="auto"/>
          </w:divBdr>
        </w:div>
        <w:div w:id="1871599431">
          <w:marLeft w:val="0"/>
          <w:marRight w:val="0"/>
          <w:marTop w:val="0"/>
          <w:marBottom w:val="0"/>
          <w:divBdr>
            <w:top w:val="none" w:sz="0" w:space="0" w:color="auto"/>
            <w:left w:val="none" w:sz="0" w:space="0" w:color="auto"/>
            <w:bottom w:val="none" w:sz="0" w:space="0" w:color="auto"/>
            <w:right w:val="none" w:sz="0" w:space="0" w:color="auto"/>
          </w:divBdr>
        </w:div>
        <w:div w:id="1897349093">
          <w:marLeft w:val="0"/>
          <w:marRight w:val="0"/>
          <w:marTop w:val="0"/>
          <w:marBottom w:val="0"/>
          <w:divBdr>
            <w:top w:val="none" w:sz="0" w:space="0" w:color="auto"/>
            <w:left w:val="none" w:sz="0" w:space="0" w:color="auto"/>
            <w:bottom w:val="none" w:sz="0" w:space="0" w:color="auto"/>
            <w:right w:val="none" w:sz="0" w:space="0" w:color="auto"/>
          </w:divBdr>
        </w:div>
        <w:div w:id="1925534382">
          <w:marLeft w:val="0"/>
          <w:marRight w:val="0"/>
          <w:marTop w:val="0"/>
          <w:marBottom w:val="0"/>
          <w:divBdr>
            <w:top w:val="none" w:sz="0" w:space="0" w:color="auto"/>
            <w:left w:val="none" w:sz="0" w:space="0" w:color="auto"/>
            <w:bottom w:val="none" w:sz="0" w:space="0" w:color="auto"/>
            <w:right w:val="none" w:sz="0" w:space="0" w:color="auto"/>
          </w:divBdr>
        </w:div>
        <w:div w:id="2022900383">
          <w:marLeft w:val="0"/>
          <w:marRight w:val="0"/>
          <w:marTop w:val="0"/>
          <w:marBottom w:val="0"/>
          <w:divBdr>
            <w:top w:val="none" w:sz="0" w:space="0" w:color="auto"/>
            <w:left w:val="none" w:sz="0" w:space="0" w:color="auto"/>
            <w:bottom w:val="none" w:sz="0" w:space="0" w:color="auto"/>
            <w:right w:val="none" w:sz="0" w:space="0" w:color="auto"/>
          </w:divBdr>
        </w:div>
        <w:div w:id="2057580728">
          <w:marLeft w:val="0"/>
          <w:marRight w:val="0"/>
          <w:marTop w:val="0"/>
          <w:marBottom w:val="0"/>
          <w:divBdr>
            <w:top w:val="none" w:sz="0" w:space="0" w:color="auto"/>
            <w:left w:val="none" w:sz="0" w:space="0" w:color="auto"/>
            <w:bottom w:val="none" w:sz="0" w:space="0" w:color="auto"/>
            <w:right w:val="none" w:sz="0" w:space="0" w:color="auto"/>
          </w:divBdr>
        </w:div>
        <w:div w:id="2113624081">
          <w:marLeft w:val="0"/>
          <w:marRight w:val="0"/>
          <w:marTop w:val="0"/>
          <w:marBottom w:val="0"/>
          <w:divBdr>
            <w:top w:val="none" w:sz="0" w:space="0" w:color="auto"/>
            <w:left w:val="none" w:sz="0" w:space="0" w:color="auto"/>
            <w:bottom w:val="none" w:sz="0" w:space="0" w:color="auto"/>
            <w:right w:val="none" w:sz="0" w:space="0" w:color="auto"/>
          </w:divBdr>
        </w:div>
        <w:div w:id="2124569541">
          <w:marLeft w:val="0"/>
          <w:marRight w:val="0"/>
          <w:marTop w:val="0"/>
          <w:marBottom w:val="0"/>
          <w:divBdr>
            <w:top w:val="none" w:sz="0" w:space="0" w:color="auto"/>
            <w:left w:val="none" w:sz="0" w:space="0" w:color="auto"/>
            <w:bottom w:val="none" w:sz="0" w:space="0" w:color="auto"/>
            <w:right w:val="none" w:sz="0" w:space="0" w:color="auto"/>
          </w:divBdr>
        </w:div>
      </w:divsChild>
    </w:div>
    <w:div w:id="759839467">
      <w:bodyDiv w:val="1"/>
      <w:marLeft w:val="0"/>
      <w:marRight w:val="0"/>
      <w:marTop w:val="0"/>
      <w:marBottom w:val="0"/>
      <w:divBdr>
        <w:top w:val="none" w:sz="0" w:space="0" w:color="auto"/>
        <w:left w:val="none" w:sz="0" w:space="0" w:color="auto"/>
        <w:bottom w:val="none" w:sz="0" w:space="0" w:color="auto"/>
        <w:right w:val="none" w:sz="0" w:space="0" w:color="auto"/>
      </w:divBdr>
    </w:div>
    <w:div w:id="780078450">
      <w:bodyDiv w:val="1"/>
      <w:marLeft w:val="0"/>
      <w:marRight w:val="0"/>
      <w:marTop w:val="0"/>
      <w:marBottom w:val="0"/>
      <w:divBdr>
        <w:top w:val="none" w:sz="0" w:space="0" w:color="auto"/>
        <w:left w:val="none" w:sz="0" w:space="0" w:color="auto"/>
        <w:bottom w:val="none" w:sz="0" w:space="0" w:color="auto"/>
        <w:right w:val="none" w:sz="0" w:space="0" w:color="auto"/>
      </w:divBdr>
    </w:div>
    <w:div w:id="806053316">
      <w:bodyDiv w:val="1"/>
      <w:marLeft w:val="0"/>
      <w:marRight w:val="0"/>
      <w:marTop w:val="0"/>
      <w:marBottom w:val="0"/>
      <w:divBdr>
        <w:top w:val="none" w:sz="0" w:space="0" w:color="auto"/>
        <w:left w:val="none" w:sz="0" w:space="0" w:color="auto"/>
        <w:bottom w:val="none" w:sz="0" w:space="0" w:color="auto"/>
        <w:right w:val="none" w:sz="0" w:space="0" w:color="auto"/>
      </w:divBdr>
    </w:div>
    <w:div w:id="915745688">
      <w:bodyDiv w:val="1"/>
      <w:marLeft w:val="0"/>
      <w:marRight w:val="0"/>
      <w:marTop w:val="0"/>
      <w:marBottom w:val="0"/>
      <w:divBdr>
        <w:top w:val="none" w:sz="0" w:space="0" w:color="auto"/>
        <w:left w:val="none" w:sz="0" w:space="0" w:color="auto"/>
        <w:bottom w:val="none" w:sz="0" w:space="0" w:color="auto"/>
        <w:right w:val="none" w:sz="0" w:space="0" w:color="auto"/>
      </w:divBdr>
    </w:div>
    <w:div w:id="1049840675">
      <w:bodyDiv w:val="1"/>
      <w:marLeft w:val="0"/>
      <w:marRight w:val="0"/>
      <w:marTop w:val="0"/>
      <w:marBottom w:val="0"/>
      <w:divBdr>
        <w:top w:val="none" w:sz="0" w:space="0" w:color="auto"/>
        <w:left w:val="none" w:sz="0" w:space="0" w:color="auto"/>
        <w:bottom w:val="none" w:sz="0" w:space="0" w:color="auto"/>
        <w:right w:val="single" w:sz="6" w:space="6" w:color="FFFFFF"/>
      </w:divBdr>
      <w:divsChild>
        <w:div w:id="985932010">
          <w:marLeft w:val="0"/>
          <w:marRight w:val="0"/>
          <w:marTop w:val="0"/>
          <w:marBottom w:val="0"/>
          <w:divBdr>
            <w:top w:val="none" w:sz="0" w:space="0" w:color="auto"/>
            <w:left w:val="none" w:sz="0" w:space="0" w:color="auto"/>
            <w:bottom w:val="none" w:sz="0" w:space="0" w:color="auto"/>
            <w:right w:val="none" w:sz="0" w:space="0" w:color="auto"/>
          </w:divBdr>
          <w:divsChild>
            <w:div w:id="1004093292">
              <w:marLeft w:val="0"/>
              <w:marRight w:val="0"/>
              <w:marTop w:val="0"/>
              <w:marBottom w:val="0"/>
              <w:divBdr>
                <w:top w:val="none" w:sz="0" w:space="0" w:color="auto"/>
                <w:left w:val="none" w:sz="0" w:space="0" w:color="auto"/>
                <w:bottom w:val="none" w:sz="0" w:space="0" w:color="auto"/>
                <w:right w:val="none" w:sz="0" w:space="0" w:color="auto"/>
              </w:divBdr>
              <w:divsChild>
                <w:div w:id="127417151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4310569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850566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6086847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174281">
      <w:bodyDiv w:val="1"/>
      <w:marLeft w:val="0"/>
      <w:marRight w:val="0"/>
      <w:marTop w:val="0"/>
      <w:marBottom w:val="0"/>
      <w:divBdr>
        <w:top w:val="none" w:sz="0" w:space="0" w:color="auto"/>
        <w:left w:val="none" w:sz="0" w:space="0" w:color="auto"/>
        <w:bottom w:val="none" w:sz="0" w:space="0" w:color="auto"/>
        <w:right w:val="none" w:sz="0" w:space="0" w:color="auto"/>
      </w:divBdr>
    </w:div>
    <w:div w:id="1098719506">
      <w:bodyDiv w:val="1"/>
      <w:marLeft w:val="0"/>
      <w:marRight w:val="0"/>
      <w:marTop w:val="0"/>
      <w:marBottom w:val="0"/>
      <w:divBdr>
        <w:top w:val="none" w:sz="0" w:space="0" w:color="auto"/>
        <w:left w:val="none" w:sz="0" w:space="0" w:color="auto"/>
        <w:bottom w:val="none" w:sz="0" w:space="0" w:color="auto"/>
        <w:right w:val="none" w:sz="0" w:space="0" w:color="auto"/>
      </w:divBdr>
    </w:div>
    <w:div w:id="1166164121">
      <w:bodyDiv w:val="1"/>
      <w:marLeft w:val="0"/>
      <w:marRight w:val="0"/>
      <w:marTop w:val="0"/>
      <w:marBottom w:val="0"/>
      <w:divBdr>
        <w:top w:val="none" w:sz="0" w:space="0" w:color="auto"/>
        <w:left w:val="none" w:sz="0" w:space="0" w:color="auto"/>
        <w:bottom w:val="none" w:sz="0" w:space="0" w:color="auto"/>
        <w:right w:val="none" w:sz="0" w:space="0" w:color="auto"/>
      </w:divBdr>
    </w:div>
    <w:div w:id="1213538667">
      <w:bodyDiv w:val="1"/>
      <w:marLeft w:val="0"/>
      <w:marRight w:val="0"/>
      <w:marTop w:val="0"/>
      <w:marBottom w:val="0"/>
      <w:divBdr>
        <w:top w:val="none" w:sz="0" w:space="0" w:color="auto"/>
        <w:left w:val="none" w:sz="0" w:space="0" w:color="auto"/>
        <w:bottom w:val="none" w:sz="0" w:space="0" w:color="auto"/>
        <w:right w:val="none" w:sz="0" w:space="0" w:color="auto"/>
      </w:divBdr>
    </w:div>
    <w:div w:id="1230112974">
      <w:bodyDiv w:val="1"/>
      <w:marLeft w:val="0"/>
      <w:marRight w:val="750"/>
      <w:marTop w:val="0"/>
      <w:marBottom w:val="0"/>
      <w:divBdr>
        <w:top w:val="none" w:sz="0" w:space="0" w:color="auto"/>
        <w:left w:val="none" w:sz="0" w:space="0" w:color="auto"/>
        <w:bottom w:val="none" w:sz="0" w:space="0" w:color="auto"/>
        <w:right w:val="none" w:sz="0" w:space="0" w:color="auto"/>
      </w:divBdr>
      <w:divsChild>
        <w:div w:id="1825007095">
          <w:marLeft w:val="0"/>
          <w:marRight w:val="0"/>
          <w:marTop w:val="0"/>
          <w:marBottom w:val="0"/>
          <w:divBdr>
            <w:top w:val="none" w:sz="0" w:space="0" w:color="auto"/>
            <w:left w:val="none" w:sz="0" w:space="0" w:color="auto"/>
            <w:bottom w:val="none" w:sz="0" w:space="0" w:color="auto"/>
            <w:right w:val="none" w:sz="0" w:space="0" w:color="auto"/>
          </w:divBdr>
          <w:divsChild>
            <w:div w:id="537206449">
              <w:marLeft w:val="0"/>
              <w:marRight w:val="0"/>
              <w:marTop w:val="0"/>
              <w:marBottom w:val="0"/>
              <w:divBdr>
                <w:top w:val="none" w:sz="0" w:space="0" w:color="auto"/>
                <w:left w:val="none" w:sz="0" w:space="0" w:color="auto"/>
                <w:bottom w:val="none" w:sz="0" w:space="0" w:color="auto"/>
                <w:right w:val="none" w:sz="0" w:space="0" w:color="auto"/>
              </w:divBdr>
              <w:divsChild>
                <w:div w:id="68694844">
                  <w:marLeft w:val="0"/>
                  <w:marRight w:val="0"/>
                  <w:marTop w:val="0"/>
                  <w:marBottom w:val="0"/>
                  <w:divBdr>
                    <w:top w:val="none" w:sz="0" w:space="0" w:color="auto"/>
                    <w:left w:val="none" w:sz="0" w:space="0" w:color="auto"/>
                    <w:bottom w:val="none" w:sz="0" w:space="0" w:color="auto"/>
                    <w:right w:val="none" w:sz="0" w:space="0" w:color="auto"/>
                  </w:divBdr>
                  <w:divsChild>
                    <w:div w:id="1996760147">
                      <w:marLeft w:val="-225"/>
                      <w:marRight w:val="-225"/>
                      <w:marTop w:val="0"/>
                      <w:marBottom w:val="0"/>
                      <w:divBdr>
                        <w:top w:val="none" w:sz="0" w:space="0" w:color="auto"/>
                        <w:left w:val="none" w:sz="0" w:space="0" w:color="auto"/>
                        <w:bottom w:val="none" w:sz="0" w:space="0" w:color="auto"/>
                        <w:right w:val="none" w:sz="0" w:space="0" w:color="auto"/>
                      </w:divBdr>
                      <w:divsChild>
                        <w:div w:id="1829250804">
                          <w:marLeft w:val="0"/>
                          <w:marRight w:val="0"/>
                          <w:marTop w:val="0"/>
                          <w:marBottom w:val="0"/>
                          <w:divBdr>
                            <w:top w:val="none" w:sz="0" w:space="0" w:color="auto"/>
                            <w:left w:val="none" w:sz="0" w:space="0" w:color="auto"/>
                            <w:bottom w:val="none" w:sz="0" w:space="0" w:color="auto"/>
                            <w:right w:val="none" w:sz="0" w:space="0" w:color="auto"/>
                          </w:divBdr>
                          <w:divsChild>
                            <w:div w:id="1916166557">
                              <w:marLeft w:val="0"/>
                              <w:marRight w:val="0"/>
                              <w:marTop w:val="0"/>
                              <w:marBottom w:val="0"/>
                              <w:divBdr>
                                <w:top w:val="none" w:sz="0" w:space="0" w:color="auto"/>
                                <w:left w:val="none" w:sz="0" w:space="0" w:color="auto"/>
                                <w:bottom w:val="none" w:sz="0" w:space="0" w:color="auto"/>
                                <w:right w:val="none" w:sz="0" w:space="0" w:color="auto"/>
                              </w:divBdr>
                              <w:divsChild>
                                <w:div w:id="1081953815">
                                  <w:marLeft w:val="0"/>
                                  <w:marRight w:val="0"/>
                                  <w:marTop w:val="0"/>
                                  <w:marBottom w:val="0"/>
                                  <w:divBdr>
                                    <w:top w:val="none" w:sz="0" w:space="0" w:color="auto"/>
                                    <w:left w:val="none" w:sz="0" w:space="0" w:color="auto"/>
                                    <w:bottom w:val="none" w:sz="0" w:space="0" w:color="auto"/>
                                    <w:right w:val="none" w:sz="0" w:space="0" w:color="auto"/>
                                  </w:divBdr>
                                  <w:divsChild>
                                    <w:div w:id="8381614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0351927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07095583">
                                              <w:blockQuote w:val="1"/>
                                              <w:marLeft w:val="400"/>
                                              <w:marRight w:val="0"/>
                                              <w:marTop w:val="160"/>
                                              <w:marBottom w:val="200"/>
                                              <w:divBdr>
                                                <w:top w:val="none" w:sz="0" w:space="0" w:color="auto"/>
                                                <w:left w:val="none" w:sz="0" w:space="0" w:color="auto"/>
                                                <w:bottom w:val="none" w:sz="0" w:space="0" w:color="auto"/>
                                                <w:right w:val="none" w:sz="0" w:space="0" w:color="auto"/>
                                              </w:divBdr>
                                            </w:div>
                                            <w:div w:id="1221213748">
                                              <w:blockQuote w:val="1"/>
                                              <w:marLeft w:val="400"/>
                                              <w:marRight w:val="0"/>
                                              <w:marTop w:val="160"/>
                                              <w:marBottom w:val="200"/>
                                              <w:divBdr>
                                                <w:top w:val="none" w:sz="0" w:space="0" w:color="auto"/>
                                                <w:left w:val="none" w:sz="0" w:space="0" w:color="auto"/>
                                                <w:bottom w:val="none" w:sz="0" w:space="0" w:color="auto"/>
                                                <w:right w:val="none" w:sz="0" w:space="0" w:color="auto"/>
                                              </w:divBdr>
                                            </w:div>
                                            <w:div w:id="160361372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145398">
      <w:bodyDiv w:val="1"/>
      <w:marLeft w:val="0"/>
      <w:marRight w:val="0"/>
      <w:marTop w:val="0"/>
      <w:marBottom w:val="0"/>
      <w:divBdr>
        <w:top w:val="none" w:sz="0" w:space="0" w:color="auto"/>
        <w:left w:val="none" w:sz="0" w:space="0" w:color="auto"/>
        <w:bottom w:val="none" w:sz="0" w:space="0" w:color="auto"/>
        <w:right w:val="none" w:sz="0" w:space="0" w:color="auto"/>
      </w:divBdr>
    </w:div>
    <w:div w:id="1283612714">
      <w:bodyDiv w:val="1"/>
      <w:marLeft w:val="0"/>
      <w:marRight w:val="0"/>
      <w:marTop w:val="0"/>
      <w:marBottom w:val="0"/>
      <w:divBdr>
        <w:top w:val="none" w:sz="0" w:space="0" w:color="auto"/>
        <w:left w:val="none" w:sz="0" w:space="0" w:color="auto"/>
        <w:bottom w:val="none" w:sz="0" w:space="0" w:color="auto"/>
        <w:right w:val="none" w:sz="0" w:space="0" w:color="auto"/>
      </w:divBdr>
    </w:div>
    <w:div w:id="1409352511">
      <w:bodyDiv w:val="1"/>
      <w:marLeft w:val="0"/>
      <w:marRight w:val="0"/>
      <w:marTop w:val="0"/>
      <w:marBottom w:val="0"/>
      <w:divBdr>
        <w:top w:val="none" w:sz="0" w:space="0" w:color="auto"/>
        <w:left w:val="none" w:sz="0" w:space="0" w:color="auto"/>
        <w:bottom w:val="none" w:sz="0" w:space="0" w:color="auto"/>
        <w:right w:val="none" w:sz="0" w:space="0" w:color="auto"/>
      </w:divBdr>
    </w:div>
    <w:div w:id="1444373890">
      <w:bodyDiv w:val="1"/>
      <w:marLeft w:val="0"/>
      <w:marRight w:val="0"/>
      <w:marTop w:val="0"/>
      <w:marBottom w:val="0"/>
      <w:divBdr>
        <w:top w:val="none" w:sz="0" w:space="0" w:color="auto"/>
        <w:left w:val="none" w:sz="0" w:space="0" w:color="auto"/>
        <w:bottom w:val="none" w:sz="0" w:space="0" w:color="auto"/>
        <w:right w:val="none" w:sz="0" w:space="0" w:color="auto"/>
      </w:divBdr>
    </w:div>
    <w:div w:id="1444954522">
      <w:bodyDiv w:val="1"/>
      <w:marLeft w:val="0"/>
      <w:marRight w:val="0"/>
      <w:marTop w:val="0"/>
      <w:marBottom w:val="0"/>
      <w:divBdr>
        <w:top w:val="none" w:sz="0" w:space="0" w:color="auto"/>
        <w:left w:val="none" w:sz="0" w:space="0" w:color="auto"/>
        <w:bottom w:val="none" w:sz="0" w:space="0" w:color="auto"/>
        <w:right w:val="none" w:sz="0" w:space="0" w:color="auto"/>
      </w:divBdr>
    </w:div>
    <w:div w:id="1489321993">
      <w:bodyDiv w:val="1"/>
      <w:marLeft w:val="0"/>
      <w:marRight w:val="0"/>
      <w:marTop w:val="0"/>
      <w:marBottom w:val="0"/>
      <w:divBdr>
        <w:top w:val="none" w:sz="0" w:space="0" w:color="auto"/>
        <w:left w:val="none" w:sz="0" w:space="0" w:color="auto"/>
        <w:bottom w:val="none" w:sz="0" w:space="0" w:color="auto"/>
        <w:right w:val="none" w:sz="0" w:space="0" w:color="auto"/>
      </w:divBdr>
      <w:divsChild>
        <w:div w:id="1026717473">
          <w:marLeft w:val="0"/>
          <w:marRight w:val="0"/>
          <w:marTop w:val="0"/>
          <w:marBottom w:val="0"/>
          <w:divBdr>
            <w:top w:val="none" w:sz="0" w:space="0" w:color="auto"/>
            <w:left w:val="none" w:sz="0" w:space="0" w:color="auto"/>
            <w:bottom w:val="none" w:sz="0" w:space="0" w:color="auto"/>
            <w:right w:val="none" w:sz="0" w:space="0" w:color="auto"/>
          </w:divBdr>
          <w:divsChild>
            <w:div w:id="1719668145">
              <w:marLeft w:val="0"/>
              <w:marRight w:val="0"/>
              <w:marTop w:val="0"/>
              <w:marBottom w:val="0"/>
              <w:divBdr>
                <w:top w:val="none" w:sz="0" w:space="0" w:color="auto"/>
                <w:left w:val="none" w:sz="0" w:space="0" w:color="auto"/>
                <w:bottom w:val="none" w:sz="0" w:space="0" w:color="auto"/>
                <w:right w:val="none" w:sz="0" w:space="0" w:color="auto"/>
              </w:divBdr>
              <w:divsChild>
                <w:div w:id="1470316928">
                  <w:marLeft w:val="0"/>
                  <w:marRight w:val="0"/>
                  <w:marTop w:val="0"/>
                  <w:marBottom w:val="0"/>
                  <w:divBdr>
                    <w:top w:val="none" w:sz="0" w:space="0" w:color="auto"/>
                    <w:left w:val="none" w:sz="0" w:space="0" w:color="auto"/>
                    <w:bottom w:val="none" w:sz="0" w:space="0" w:color="auto"/>
                    <w:right w:val="none" w:sz="0" w:space="0" w:color="auto"/>
                  </w:divBdr>
                  <w:divsChild>
                    <w:div w:id="13919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09612">
      <w:bodyDiv w:val="1"/>
      <w:marLeft w:val="0"/>
      <w:marRight w:val="0"/>
      <w:marTop w:val="0"/>
      <w:marBottom w:val="0"/>
      <w:divBdr>
        <w:top w:val="none" w:sz="0" w:space="0" w:color="auto"/>
        <w:left w:val="none" w:sz="0" w:space="0" w:color="auto"/>
        <w:bottom w:val="none" w:sz="0" w:space="0" w:color="auto"/>
        <w:right w:val="single" w:sz="6" w:space="6" w:color="FFFFFF"/>
      </w:divBdr>
      <w:divsChild>
        <w:div w:id="1200554640">
          <w:marLeft w:val="0"/>
          <w:marRight w:val="0"/>
          <w:marTop w:val="0"/>
          <w:marBottom w:val="0"/>
          <w:divBdr>
            <w:top w:val="none" w:sz="0" w:space="0" w:color="auto"/>
            <w:left w:val="none" w:sz="0" w:space="0" w:color="auto"/>
            <w:bottom w:val="none" w:sz="0" w:space="0" w:color="auto"/>
            <w:right w:val="none" w:sz="0" w:space="0" w:color="auto"/>
          </w:divBdr>
          <w:divsChild>
            <w:div w:id="1281648829">
              <w:marLeft w:val="0"/>
              <w:marRight w:val="0"/>
              <w:marTop w:val="0"/>
              <w:marBottom w:val="0"/>
              <w:divBdr>
                <w:top w:val="none" w:sz="0" w:space="0" w:color="auto"/>
                <w:left w:val="none" w:sz="0" w:space="0" w:color="auto"/>
                <w:bottom w:val="none" w:sz="0" w:space="0" w:color="auto"/>
                <w:right w:val="none" w:sz="0" w:space="0" w:color="auto"/>
              </w:divBdr>
              <w:divsChild>
                <w:div w:id="6078124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8056036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8402682">
                          <w:blockQuote w:val="1"/>
                          <w:marLeft w:val="340"/>
                          <w:marRight w:val="0"/>
                          <w:marTop w:val="160"/>
                          <w:marBottom w:val="200"/>
                          <w:divBdr>
                            <w:top w:val="none" w:sz="0" w:space="0" w:color="auto"/>
                            <w:left w:val="none" w:sz="0" w:space="0" w:color="auto"/>
                            <w:bottom w:val="none" w:sz="0" w:space="0" w:color="auto"/>
                            <w:right w:val="none" w:sz="0" w:space="0" w:color="auto"/>
                          </w:divBdr>
                        </w:div>
                        <w:div w:id="316346284">
                          <w:blockQuote w:val="1"/>
                          <w:marLeft w:val="340"/>
                          <w:marRight w:val="0"/>
                          <w:marTop w:val="160"/>
                          <w:marBottom w:val="200"/>
                          <w:divBdr>
                            <w:top w:val="none" w:sz="0" w:space="0" w:color="auto"/>
                            <w:left w:val="none" w:sz="0" w:space="0" w:color="auto"/>
                            <w:bottom w:val="none" w:sz="0" w:space="0" w:color="auto"/>
                            <w:right w:val="none" w:sz="0" w:space="0" w:color="auto"/>
                          </w:divBdr>
                        </w:div>
                        <w:div w:id="855851183">
                          <w:blockQuote w:val="1"/>
                          <w:marLeft w:val="340"/>
                          <w:marRight w:val="0"/>
                          <w:marTop w:val="160"/>
                          <w:marBottom w:val="200"/>
                          <w:divBdr>
                            <w:top w:val="none" w:sz="0" w:space="0" w:color="auto"/>
                            <w:left w:val="none" w:sz="0" w:space="0" w:color="auto"/>
                            <w:bottom w:val="none" w:sz="0" w:space="0" w:color="auto"/>
                            <w:right w:val="none" w:sz="0" w:space="0" w:color="auto"/>
                          </w:divBdr>
                        </w:div>
                        <w:div w:id="1283148470">
                          <w:blockQuote w:val="1"/>
                          <w:marLeft w:val="340"/>
                          <w:marRight w:val="0"/>
                          <w:marTop w:val="160"/>
                          <w:marBottom w:val="200"/>
                          <w:divBdr>
                            <w:top w:val="none" w:sz="0" w:space="0" w:color="auto"/>
                            <w:left w:val="none" w:sz="0" w:space="0" w:color="auto"/>
                            <w:bottom w:val="none" w:sz="0" w:space="0" w:color="auto"/>
                            <w:right w:val="none" w:sz="0" w:space="0" w:color="auto"/>
                          </w:divBdr>
                        </w:div>
                        <w:div w:id="1544632041">
                          <w:blockQuote w:val="1"/>
                          <w:marLeft w:val="340"/>
                          <w:marRight w:val="0"/>
                          <w:marTop w:val="160"/>
                          <w:marBottom w:val="200"/>
                          <w:divBdr>
                            <w:top w:val="none" w:sz="0" w:space="0" w:color="auto"/>
                            <w:left w:val="none" w:sz="0" w:space="0" w:color="auto"/>
                            <w:bottom w:val="none" w:sz="0" w:space="0" w:color="auto"/>
                            <w:right w:val="none" w:sz="0" w:space="0" w:color="auto"/>
                          </w:divBdr>
                        </w:div>
                        <w:div w:id="195906919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528567112">
      <w:bodyDiv w:val="1"/>
      <w:marLeft w:val="0"/>
      <w:marRight w:val="0"/>
      <w:marTop w:val="0"/>
      <w:marBottom w:val="0"/>
      <w:divBdr>
        <w:top w:val="none" w:sz="0" w:space="0" w:color="auto"/>
        <w:left w:val="none" w:sz="0" w:space="0" w:color="auto"/>
        <w:bottom w:val="none" w:sz="0" w:space="0" w:color="auto"/>
        <w:right w:val="none" w:sz="0" w:space="0" w:color="auto"/>
      </w:divBdr>
    </w:div>
    <w:div w:id="1529485051">
      <w:bodyDiv w:val="1"/>
      <w:marLeft w:val="0"/>
      <w:marRight w:val="0"/>
      <w:marTop w:val="0"/>
      <w:marBottom w:val="0"/>
      <w:divBdr>
        <w:top w:val="none" w:sz="0" w:space="0" w:color="auto"/>
        <w:left w:val="none" w:sz="0" w:space="0" w:color="auto"/>
        <w:bottom w:val="none" w:sz="0" w:space="0" w:color="auto"/>
        <w:right w:val="none" w:sz="0" w:space="0" w:color="auto"/>
      </w:divBdr>
    </w:div>
    <w:div w:id="1539708544">
      <w:bodyDiv w:val="1"/>
      <w:marLeft w:val="0"/>
      <w:marRight w:val="0"/>
      <w:marTop w:val="0"/>
      <w:marBottom w:val="0"/>
      <w:divBdr>
        <w:top w:val="none" w:sz="0" w:space="0" w:color="auto"/>
        <w:left w:val="none" w:sz="0" w:space="0" w:color="auto"/>
        <w:bottom w:val="none" w:sz="0" w:space="0" w:color="auto"/>
        <w:right w:val="none" w:sz="0" w:space="0" w:color="auto"/>
      </w:divBdr>
    </w:div>
    <w:div w:id="1567766793">
      <w:bodyDiv w:val="1"/>
      <w:marLeft w:val="0"/>
      <w:marRight w:val="0"/>
      <w:marTop w:val="0"/>
      <w:marBottom w:val="0"/>
      <w:divBdr>
        <w:top w:val="none" w:sz="0" w:space="0" w:color="auto"/>
        <w:left w:val="none" w:sz="0" w:space="0" w:color="auto"/>
        <w:bottom w:val="none" w:sz="0" w:space="0" w:color="auto"/>
        <w:right w:val="single" w:sz="6" w:space="6" w:color="FFFFFF"/>
      </w:divBdr>
      <w:divsChild>
        <w:div w:id="364913015">
          <w:marLeft w:val="0"/>
          <w:marRight w:val="0"/>
          <w:marTop w:val="0"/>
          <w:marBottom w:val="0"/>
          <w:divBdr>
            <w:top w:val="none" w:sz="0" w:space="0" w:color="auto"/>
            <w:left w:val="none" w:sz="0" w:space="0" w:color="auto"/>
            <w:bottom w:val="none" w:sz="0" w:space="0" w:color="auto"/>
            <w:right w:val="none" w:sz="0" w:space="0" w:color="auto"/>
          </w:divBdr>
          <w:divsChild>
            <w:div w:id="564220817">
              <w:marLeft w:val="0"/>
              <w:marRight w:val="0"/>
              <w:marTop w:val="0"/>
              <w:marBottom w:val="0"/>
              <w:divBdr>
                <w:top w:val="none" w:sz="0" w:space="0" w:color="auto"/>
                <w:left w:val="none" w:sz="0" w:space="0" w:color="auto"/>
                <w:bottom w:val="none" w:sz="0" w:space="0" w:color="auto"/>
                <w:right w:val="none" w:sz="0" w:space="0" w:color="auto"/>
              </w:divBdr>
              <w:divsChild>
                <w:div w:id="101202666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0405171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1083226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9657729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501742">
      <w:bodyDiv w:val="1"/>
      <w:marLeft w:val="300"/>
      <w:marRight w:val="300"/>
      <w:marTop w:val="120"/>
      <w:marBottom w:val="120"/>
      <w:divBdr>
        <w:top w:val="none" w:sz="0" w:space="0" w:color="auto"/>
        <w:left w:val="none" w:sz="0" w:space="0" w:color="auto"/>
        <w:bottom w:val="none" w:sz="0" w:space="0" w:color="auto"/>
        <w:right w:val="none" w:sz="0" w:space="0" w:color="auto"/>
      </w:divBdr>
      <w:divsChild>
        <w:div w:id="1444107739">
          <w:marLeft w:val="0"/>
          <w:marRight w:val="0"/>
          <w:marTop w:val="0"/>
          <w:marBottom w:val="0"/>
          <w:divBdr>
            <w:top w:val="none" w:sz="0" w:space="0" w:color="auto"/>
            <w:left w:val="none" w:sz="0" w:space="0" w:color="auto"/>
            <w:bottom w:val="none" w:sz="0" w:space="0" w:color="auto"/>
            <w:right w:val="none" w:sz="0" w:space="0" w:color="auto"/>
          </w:divBdr>
        </w:div>
      </w:divsChild>
    </w:div>
    <w:div w:id="1639605749">
      <w:bodyDiv w:val="1"/>
      <w:marLeft w:val="0"/>
      <w:marRight w:val="0"/>
      <w:marTop w:val="0"/>
      <w:marBottom w:val="0"/>
      <w:divBdr>
        <w:top w:val="none" w:sz="0" w:space="0" w:color="auto"/>
        <w:left w:val="none" w:sz="0" w:space="0" w:color="auto"/>
        <w:bottom w:val="none" w:sz="0" w:space="0" w:color="auto"/>
        <w:right w:val="single" w:sz="4" w:space="4" w:color="FFFFFF"/>
      </w:divBdr>
      <w:divsChild>
        <w:div w:id="260115256">
          <w:marLeft w:val="0"/>
          <w:marRight w:val="0"/>
          <w:marTop w:val="0"/>
          <w:marBottom w:val="0"/>
          <w:divBdr>
            <w:top w:val="none" w:sz="0" w:space="0" w:color="auto"/>
            <w:left w:val="none" w:sz="0" w:space="0" w:color="auto"/>
            <w:bottom w:val="none" w:sz="0" w:space="0" w:color="auto"/>
            <w:right w:val="none" w:sz="0" w:space="0" w:color="auto"/>
          </w:divBdr>
          <w:divsChild>
            <w:div w:id="1307590194">
              <w:marLeft w:val="0"/>
              <w:marRight w:val="0"/>
              <w:marTop w:val="0"/>
              <w:marBottom w:val="0"/>
              <w:divBdr>
                <w:top w:val="none" w:sz="0" w:space="0" w:color="auto"/>
                <w:left w:val="none" w:sz="0" w:space="0" w:color="auto"/>
                <w:bottom w:val="none" w:sz="0" w:space="0" w:color="auto"/>
                <w:right w:val="none" w:sz="0" w:space="0" w:color="auto"/>
              </w:divBdr>
              <w:divsChild>
                <w:div w:id="35199466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6590319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3178683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94747272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168868">
      <w:bodyDiv w:val="1"/>
      <w:marLeft w:val="0"/>
      <w:marRight w:val="750"/>
      <w:marTop w:val="0"/>
      <w:marBottom w:val="0"/>
      <w:divBdr>
        <w:top w:val="none" w:sz="0" w:space="0" w:color="auto"/>
        <w:left w:val="none" w:sz="0" w:space="0" w:color="auto"/>
        <w:bottom w:val="none" w:sz="0" w:space="0" w:color="auto"/>
        <w:right w:val="none" w:sz="0" w:space="0" w:color="auto"/>
      </w:divBdr>
      <w:divsChild>
        <w:div w:id="1557740527">
          <w:marLeft w:val="0"/>
          <w:marRight w:val="0"/>
          <w:marTop w:val="0"/>
          <w:marBottom w:val="0"/>
          <w:divBdr>
            <w:top w:val="none" w:sz="0" w:space="0" w:color="auto"/>
            <w:left w:val="none" w:sz="0" w:space="0" w:color="auto"/>
            <w:bottom w:val="none" w:sz="0" w:space="0" w:color="auto"/>
            <w:right w:val="none" w:sz="0" w:space="0" w:color="auto"/>
          </w:divBdr>
          <w:divsChild>
            <w:div w:id="442963772">
              <w:marLeft w:val="0"/>
              <w:marRight w:val="0"/>
              <w:marTop w:val="0"/>
              <w:marBottom w:val="0"/>
              <w:divBdr>
                <w:top w:val="none" w:sz="0" w:space="0" w:color="auto"/>
                <w:left w:val="none" w:sz="0" w:space="0" w:color="auto"/>
                <w:bottom w:val="none" w:sz="0" w:space="0" w:color="auto"/>
                <w:right w:val="none" w:sz="0" w:space="0" w:color="auto"/>
              </w:divBdr>
              <w:divsChild>
                <w:div w:id="671106477">
                  <w:marLeft w:val="0"/>
                  <w:marRight w:val="0"/>
                  <w:marTop w:val="0"/>
                  <w:marBottom w:val="0"/>
                  <w:divBdr>
                    <w:top w:val="none" w:sz="0" w:space="0" w:color="auto"/>
                    <w:left w:val="none" w:sz="0" w:space="0" w:color="auto"/>
                    <w:bottom w:val="none" w:sz="0" w:space="0" w:color="auto"/>
                    <w:right w:val="none" w:sz="0" w:space="0" w:color="auto"/>
                  </w:divBdr>
                  <w:divsChild>
                    <w:div w:id="102262699">
                      <w:marLeft w:val="-225"/>
                      <w:marRight w:val="-225"/>
                      <w:marTop w:val="0"/>
                      <w:marBottom w:val="0"/>
                      <w:divBdr>
                        <w:top w:val="none" w:sz="0" w:space="0" w:color="auto"/>
                        <w:left w:val="none" w:sz="0" w:space="0" w:color="auto"/>
                        <w:bottom w:val="none" w:sz="0" w:space="0" w:color="auto"/>
                        <w:right w:val="none" w:sz="0" w:space="0" w:color="auto"/>
                      </w:divBdr>
                      <w:divsChild>
                        <w:div w:id="1154876923">
                          <w:marLeft w:val="0"/>
                          <w:marRight w:val="0"/>
                          <w:marTop w:val="0"/>
                          <w:marBottom w:val="0"/>
                          <w:divBdr>
                            <w:top w:val="none" w:sz="0" w:space="0" w:color="auto"/>
                            <w:left w:val="none" w:sz="0" w:space="0" w:color="auto"/>
                            <w:bottom w:val="none" w:sz="0" w:space="0" w:color="auto"/>
                            <w:right w:val="none" w:sz="0" w:space="0" w:color="auto"/>
                          </w:divBdr>
                          <w:divsChild>
                            <w:div w:id="285547270">
                              <w:marLeft w:val="0"/>
                              <w:marRight w:val="0"/>
                              <w:marTop w:val="0"/>
                              <w:marBottom w:val="0"/>
                              <w:divBdr>
                                <w:top w:val="none" w:sz="0" w:space="0" w:color="auto"/>
                                <w:left w:val="none" w:sz="0" w:space="0" w:color="auto"/>
                                <w:bottom w:val="none" w:sz="0" w:space="0" w:color="auto"/>
                                <w:right w:val="none" w:sz="0" w:space="0" w:color="auto"/>
                              </w:divBdr>
                              <w:divsChild>
                                <w:div w:id="1947076652">
                                  <w:marLeft w:val="0"/>
                                  <w:marRight w:val="0"/>
                                  <w:marTop w:val="0"/>
                                  <w:marBottom w:val="0"/>
                                  <w:divBdr>
                                    <w:top w:val="none" w:sz="0" w:space="0" w:color="auto"/>
                                    <w:left w:val="none" w:sz="0" w:space="0" w:color="auto"/>
                                    <w:bottom w:val="none" w:sz="0" w:space="0" w:color="auto"/>
                                    <w:right w:val="none" w:sz="0" w:space="0" w:color="auto"/>
                                  </w:divBdr>
                                  <w:divsChild>
                                    <w:div w:id="1491746700">
                                      <w:marLeft w:val="0"/>
                                      <w:marRight w:val="0"/>
                                      <w:marTop w:val="0"/>
                                      <w:marBottom w:val="0"/>
                                      <w:divBdr>
                                        <w:top w:val="none" w:sz="0" w:space="0" w:color="auto"/>
                                        <w:left w:val="none" w:sz="0" w:space="0" w:color="auto"/>
                                        <w:bottom w:val="none" w:sz="0" w:space="0" w:color="auto"/>
                                        <w:right w:val="none" w:sz="0" w:space="0" w:color="auto"/>
                                      </w:divBdr>
                                      <w:divsChild>
                                        <w:div w:id="212811685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7370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58344601">
                                                  <w:marLeft w:val="0"/>
                                                  <w:marRight w:val="0"/>
                                                  <w:marTop w:val="0"/>
                                                  <w:marBottom w:val="0"/>
                                                  <w:divBdr>
                                                    <w:top w:val="none" w:sz="0" w:space="0" w:color="auto"/>
                                                    <w:left w:val="none" w:sz="0" w:space="0" w:color="auto"/>
                                                    <w:bottom w:val="none" w:sz="0" w:space="0" w:color="auto"/>
                                                    <w:right w:val="none" w:sz="0" w:space="0" w:color="auto"/>
                                                  </w:divBdr>
                                                  <w:divsChild>
                                                    <w:div w:id="20168335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09366115">
                                                  <w:marLeft w:val="0"/>
                                                  <w:marRight w:val="0"/>
                                                  <w:marTop w:val="0"/>
                                                  <w:marBottom w:val="0"/>
                                                  <w:divBdr>
                                                    <w:top w:val="none" w:sz="0" w:space="0" w:color="auto"/>
                                                    <w:left w:val="none" w:sz="0" w:space="0" w:color="auto"/>
                                                    <w:bottom w:val="none" w:sz="0" w:space="0" w:color="auto"/>
                                                    <w:right w:val="none" w:sz="0" w:space="0" w:color="auto"/>
                                                  </w:divBdr>
                                                  <w:divsChild>
                                                    <w:div w:id="2011389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0193951">
      <w:bodyDiv w:val="1"/>
      <w:marLeft w:val="0"/>
      <w:marRight w:val="0"/>
      <w:marTop w:val="0"/>
      <w:marBottom w:val="0"/>
      <w:divBdr>
        <w:top w:val="none" w:sz="0" w:space="0" w:color="auto"/>
        <w:left w:val="none" w:sz="0" w:space="0" w:color="auto"/>
        <w:bottom w:val="none" w:sz="0" w:space="0" w:color="auto"/>
        <w:right w:val="none" w:sz="0" w:space="0" w:color="auto"/>
      </w:divBdr>
      <w:divsChild>
        <w:div w:id="539712231">
          <w:marLeft w:val="0"/>
          <w:marRight w:val="0"/>
          <w:marTop w:val="0"/>
          <w:marBottom w:val="0"/>
          <w:divBdr>
            <w:top w:val="none" w:sz="0" w:space="0" w:color="auto"/>
            <w:left w:val="none" w:sz="0" w:space="0" w:color="auto"/>
            <w:bottom w:val="none" w:sz="0" w:space="0" w:color="auto"/>
            <w:right w:val="none" w:sz="0" w:space="0" w:color="auto"/>
          </w:divBdr>
          <w:divsChild>
            <w:div w:id="1211379573">
              <w:marLeft w:val="0"/>
              <w:marRight w:val="0"/>
              <w:marTop w:val="0"/>
              <w:marBottom w:val="0"/>
              <w:divBdr>
                <w:top w:val="none" w:sz="0" w:space="0" w:color="auto"/>
                <w:left w:val="none" w:sz="0" w:space="0" w:color="auto"/>
                <w:bottom w:val="none" w:sz="0" w:space="0" w:color="auto"/>
                <w:right w:val="none" w:sz="0" w:space="0" w:color="auto"/>
              </w:divBdr>
              <w:divsChild>
                <w:div w:id="17934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0724">
      <w:bodyDiv w:val="1"/>
      <w:marLeft w:val="0"/>
      <w:marRight w:val="0"/>
      <w:marTop w:val="0"/>
      <w:marBottom w:val="0"/>
      <w:divBdr>
        <w:top w:val="none" w:sz="0" w:space="0" w:color="auto"/>
        <w:left w:val="none" w:sz="0" w:space="0" w:color="auto"/>
        <w:bottom w:val="none" w:sz="0" w:space="0" w:color="auto"/>
        <w:right w:val="none" w:sz="0" w:space="0" w:color="auto"/>
      </w:divBdr>
    </w:div>
    <w:div w:id="1793136107">
      <w:bodyDiv w:val="1"/>
      <w:marLeft w:val="0"/>
      <w:marRight w:val="0"/>
      <w:marTop w:val="0"/>
      <w:marBottom w:val="0"/>
      <w:divBdr>
        <w:top w:val="none" w:sz="0" w:space="0" w:color="auto"/>
        <w:left w:val="none" w:sz="0" w:space="0" w:color="auto"/>
        <w:bottom w:val="none" w:sz="0" w:space="0" w:color="auto"/>
        <w:right w:val="single" w:sz="6" w:space="6" w:color="FFFFFF"/>
      </w:divBdr>
      <w:divsChild>
        <w:div w:id="1032925574">
          <w:marLeft w:val="0"/>
          <w:marRight w:val="0"/>
          <w:marTop w:val="0"/>
          <w:marBottom w:val="0"/>
          <w:divBdr>
            <w:top w:val="none" w:sz="0" w:space="0" w:color="auto"/>
            <w:left w:val="none" w:sz="0" w:space="0" w:color="auto"/>
            <w:bottom w:val="none" w:sz="0" w:space="0" w:color="auto"/>
            <w:right w:val="none" w:sz="0" w:space="0" w:color="auto"/>
          </w:divBdr>
          <w:divsChild>
            <w:div w:id="1205756743">
              <w:marLeft w:val="0"/>
              <w:marRight w:val="0"/>
              <w:marTop w:val="0"/>
              <w:marBottom w:val="0"/>
              <w:divBdr>
                <w:top w:val="none" w:sz="0" w:space="0" w:color="auto"/>
                <w:left w:val="none" w:sz="0" w:space="0" w:color="auto"/>
                <w:bottom w:val="none" w:sz="0" w:space="0" w:color="auto"/>
                <w:right w:val="none" w:sz="0" w:space="0" w:color="auto"/>
              </w:divBdr>
              <w:divsChild>
                <w:div w:id="41224342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3843528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0875891">
                          <w:blockQuote w:val="1"/>
                          <w:marLeft w:val="340"/>
                          <w:marRight w:val="0"/>
                          <w:marTop w:val="160"/>
                          <w:marBottom w:val="200"/>
                          <w:divBdr>
                            <w:top w:val="none" w:sz="0" w:space="0" w:color="auto"/>
                            <w:left w:val="none" w:sz="0" w:space="0" w:color="auto"/>
                            <w:bottom w:val="none" w:sz="0" w:space="0" w:color="auto"/>
                            <w:right w:val="none" w:sz="0" w:space="0" w:color="auto"/>
                          </w:divBdr>
                        </w:div>
                        <w:div w:id="424300319">
                          <w:blockQuote w:val="1"/>
                          <w:marLeft w:val="340"/>
                          <w:marRight w:val="0"/>
                          <w:marTop w:val="160"/>
                          <w:marBottom w:val="200"/>
                          <w:divBdr>
                            <w:top w:val="none" w:sz="0" w:space="0" w:color="auto"/>
                            <w:left w:val="none" w:sz="0" w:space="0" w:color="auto"/>
                            <w:bottom w:val="none" w:sz="0" w:space="0" w:color="auto"/>
                            <w:right w:val="none" w:sz="0" w:space="0" w:color="auto"/>
                          </w:divBdr>
                        </w:div>
                        <w:div w:id="200239249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03187195">
      <w:bodyDiv w:val="1"/>
      <w:marLeft w:val="0"/>
      <w:marRight w:val="0"/>
      <w:marTop w:val="0"/>
      <w:marBottom w:val="0"/>
      <w:divBdr>
        <w:top w:val="none" w:sz="0" w:space="0" w:color="auto"/>
        <w:left w:val="none" w:sz="0" w:space="0" w:color="auto"/>
        <w:bottom w:val="none" w:sz="0" w:space="0" w:color="auto"/>
        <w:right w:val="none" w:sz="0" w:space="0" w:color="auto"/>
      </w:divBdr>
    </w:div>
    <w:div w:id="1850948803">
      <w:bodyDiv w:val="1"/>
      <w:marLeft w:val="0"/>
      <w:marRight w:val="0"/>
      <w:marTop w:val="0"/>
      <w:marBottom w:val="0"/>
      <w:divBdr>
        <w:top w:val="none" w:sz="0" w:space="0" w:color="auto"/>
        <w:left w:val="none" w:sz="0" w:space="0" w:color="auto"/>
        <w:bottom w:val="none" w:sz="0" w:space="0" w:color="auto"/>
        <w:right w:val="none" w:sz="0" w:space="0" w:color="auto"/>
      </w:divBdr>
    </w:div>
    <w:div w:id="1898583839">
      <w:bodyDiv w:val="1"/>
      <w:marLeft w:val="0"/>
      <w:marRight w:val="0"/>
      <w:marTop w:val="0"/>
      <w:marBottom w:val="0"/>
      <w:divBdr>
        <w:top w:val="none" w:sz="0" w:space="0" w:color="auto"/>
        <w:left w:val="none" w:sz="0" w:space="0" w:color="auto"/>
        <w:bottom w:val="none" w:sz="0" w:space="0" w:color="auto"/>
        <w:right w:val="none" w:sz="0" w:space="0" w:color="auto"/>
      </w:divBdr>
    </w:div>
    <w:div w:id="1901789210">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488091161">
          <w:marLeft w:val="0"/>
          <w:marRight w:val="0"/>
          <w:marTop w:val="0"/>
          <w:marBottom w:val="0"/>
          <w:divBdr>
            <w:top w:val="none" w:sz="0" w:space="0" w:color="auto"/>
            <w:left w:val="none" w:sz="0" w:space="0" w:color="auto"/>
            <w:bottom w:val="none" w:sz="0" w:space="0" w:color="auto"/>
            <w:right w:val="none" w:sz="0" w:space="0" w:color="auto"/>
          </w:divBdr>
          <w:divsChild>
            <w:div w:id="243104826">
              <w:marLeft w:val="0"/>
              <w:marRight w:val="0"/>
              <w:marTop w:val="0"/>
              <w:marBottom w:val="0"/>
              <w:divBdr>
                <w:top w:val="none" w:sz="0" w:space="0" w:color="auto"/>
                <w:left w:val="none" w:sz="0" w:space="0" w:color="auto"/>
                <w:bottom w:val="none" w:sz="0" w:space="0" w:color="auto"/>
                <w:right w:val="none" w:sz="0" w:space="0" w:color="auto"/>
              </w:divBdr>
              <w:divsChild>
                <w:div w:id="136736722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9600862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17641688">
                          <w:blockQuote w:val="1"/>
                          <w:marLeft w:val="340"/>
                          <w:marRight w:val="720"/>
                          <w:marTop w:val="160"/>
                          <w:marBottom w:val="200"/>
                          <w:divBdr>
                            <w:top w:val="none" w:sz="0" w:space="0" w:color="auto"/>
                            <w:left w:val="none" w:sz="0" w:space="0" w:color="auto"/>
                            <w:bottom w:val="none" w:sz="0" w:space="0" w:color="auto"/>
                            <w:right w:val="none" w:sz="0" w:space="0" w:color="auto"/>
                          </w:divBdr>
                        </w:div>
                        <w:div w:id="1477523940">
                          <w:blockQuote w:val="1"/>
                          <w:marLeft w:val="340"/>
                          <w:marRight w:val="720"/>
                          <w:marTop w:val="160"/>
                          <w:marBottom w:val="200"/>
                          <w:divBdr>
                            <w:top w:val="none" w:sz="0" w:space="0" w:color="auto"/>
                            <w:left w:val="none" w:sz="0" w:space="0" w:color="auto"/>
                            <w:bottom w:val="none" w:sz="0" w:space="0" w:color="auto"/>
                            <w:right w:val="none" w:sz="0" w:space="0" w:color="auto"/>
                          </w:divBdr>
                        </w:div>
                        <w:div w:id="191616715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3045218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178454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81483520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4925843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9954630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915359588">
      <w:bodyDiv w:val="1"/>
      <w:marLeft w:val="0"/>
      <w:marRight w:val="0"/>
      <w:marTop w:val="0"/>
      <w:marBottom w:val="0"/>
      <w:divBdr>
        <w:top w:val="none" w:sz="0" w:space="0" w:color="auto"/>
        <w:left w:val="none" w:sz="0" w:space="0" w:color="auto"/>
        <w:bottom w:val="none" w:sz="0" w:space="0" w:color="auto"/>
        <w:right w:val="none" w:sz="0" w:space="0" w:color="auto"/>
      </w:divBdr>
    </w:div>
    <w:div w:id="2009020330">
      <w:bodyDiv w:val="1"/>
      <w:marLeft w:val="0"/>
      <w:marRight w:val="0"/>
      <w:marTop w:val="0"/>
      <w:marBottom w:val="0"/>
      <w:divBdr>
        <w:top w:val="none" w:sz="0" w:space="0" w:color="auto"/>
        <w:left w:val="none" w:sz="0" w:space="0" w:color="auto"/>
        <w:bottom w:val="none" w:sz="0" w:space="0" w:color="auto"/>
        <w:right w:val="single" w:sz="6" w:space="6" w:color="FFFFFF"/>
      </w:divBdr>
      <w:divsChild>
        <w:div w:id="1425491112">
          <w:marLeft w:val="0"/>
          <w:marRight w:val="0"/>
          <w:marTop w:val="0"/>
          <w:marBottom w:val="0"/>
          <w:divBdr>
            <w:top w:val="none" w:sz="0" w:space="0" w:color="auto"/>
            <w:left w:val="none" w:sz="0" w:space="0" w:color="auto"/>
            <w:bottom w:val="none" w:sz="0" w:space="0" w:color="auto"/>
            <w:right w:val="none" w:sz="0" w:space="0" w:color="auto"/>
          </w:divBdr>
          <w:divsChild>
            <w:div w:id="774714574">
              <w:marLeft w:val="0"/>
              <w:marRight w:val="0"/>
              <w:marTop w:val="0"/>
              <w:marBottom w:val="0"/>
              <w:divBdr>
                <w:top w:val="none" w:sz="0" w:space="0" w:color="auto"/>
                <w:left w:val="none" w:sz="0" w:space="0" w:color="auto"/>
                <w:bottom w:val="none" w:sz="0" w:space="0" w:color="auto"/>
                <w:right w:val="none" w:sz="0" w:space="0" w:color="auto"/>
              </w:divBdr>
              <w:divsChild>
                <w:div w:id="13884541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199984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022318055">
      <w:bodyDiv w:val="1"/>
      <w:marLeft w:val="0"/>
      <w:marRight w:val="0"/>
      <w:marTop w:val="0"/>
      <w:marBottom w:val="0"/>
      <w:divBdr>
        <w:top w:val="none" w:sz="0" w:space="0" w:color="auto"/>
        <w:left w:val="none" w:sz="0" w:space="0" w:color="auto"/>
        <w:bottom w:val="none" w:sz="0" w:space="0" w:color="auto"/>
        <w:right w:val="none" w:sz="0" w:space="0" w:color="auto"/>
      </w:divBdr>
    </w:div>
    <w:div w:id="2025588768">
      <w:bodyDiv w:val="1"/>
      <w:marLeft w:val="0"/>
      <w:marRight w:val="0"/>
      <w:marTop w:val="0"/>
      <w:marBottom w:val="0"/>
      <w:divBdr>
        <w:top w:val="none" w:sz="0" w:space="0" w:color="auto"/>
        <w:left w:val="none" w:sz="0" w:space="0" w:color="auto"/>
        <w:bottom w:val="none" w:sz="0" w:space="0" w:color="auto"/>
        <w:right w:val="single" w:sz="6" w:space="6" w:color="FFFFFF"/>
      </w:divBdr>
      <w:divsChild>
        <w:div w:id="2088577320">
          <w:marLeft w:val="0"/>
          <w:marRight w:val="0"/>
          <w:marTop w:val="0"/>
          <w:marBottom w:val="0"/>
          <w:divBdr>
            <w:top w:val="none" w:sz="0" w:space="0" w:color="auto"/>
            <w:left w:val="none" w:sz="0" w:space="0" w:color="auto"/>
            <w:bottom w:val="none" w:sz="0" w:space="0" w:color="auto"/>
            <w:right w:val="none" w:sz="0" w:space="0" w:color="auto"/>
          </w:divBdr>
          <w:divsChild>
            <w:div w:id="1476950344">
              <w:marLeft w:val="0"/>
              <w:marRight w:val="0"/>
              <w:marTop w:val="0"/>
              <w:marBottom w:val="0"/>
              <w:divBdr>
                <w:top w:val="none" w:sz="0" w:space="0" w:color="auto"/>
                <w:left w:val="none" w:sz="0" w:space="0" w:color="auto"/>
                <w:bottom w:val="none" w:sz="0" w:space="0" w:color="auto"/>
                <w:right w:val="none" w:sz="0" w:space="0" w:color="auto"/>
              </w:divBdr>
              <w:divsChild>
                <w:div w:id="13727286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7222719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63021052">
                          <w:blockQuote w:val="1"/>
                          <w:marLeft w:val="340"/>
                          <w:marRight w:val="0"/>
                          <w:marTop w:val="160"/>
                          <w:marBottom w:val="200"/>
                          <w:divBdr>
                            <w:top w:val="none" w:sz="0" w:space="0" w:color="auto"/>
                            <w:left w:val="none" w:sz="0" w:space="0" w:color="auto"/>
                            <w:bottom w:val="none" w:sz="0" w:space="0" w:color="auto"/>
                            <w:right w:val="none" w:sz="0" w:space="0" w:color="auto"/>
                          </w:divBdr>
                        </w:div>
                        <w:div w:id="548029189">
                          <w:blockQuote w:val="1"/>
                          <w:marLeft w:val="340"/>
                          <w:marRight w:val="0"/>
                          <w:marTop w:val="160"/>
                          <w:marBottom w:val="200"/>
                          <w:divBdr>
                            <w:top w:val="none" w:sz="0" w:space="0" w:color="auto"/>
                            <w:left w:val="none" w:sz="0" w:space="0" w:color="auto"/>
                            <w:bottom w:val="none" w:sz="0" w:space="0" w:color="auto"/>
                            <w:right w:val="none" w:sz="0" w:space="0" w:color="auto"/>
                          </w:divBdr>
                        </w:div>
                        <w:div w:id="667170708">
                          <w:blockQuote w:val="1"/>
                          <w:marLeft w:val="340"/>
                          <w:marRight w:val="0"/>
                          <w:marTop w:val="160"/>
                          <w:marBottom w:val="200"/>
                          <w:divBdr>
                            <w:top w:val="none" w:sz="0" w:space="0" w:color="auto"/>
                            <w:left w:val="none" w:sz="0" w:space="0" w:color="auto"/>
                            <w:bottom w:val="none" w:sz="0" w:space="0" w:color="auto"/>
                            <w:right w:val="none" w:sz="0" w:space="0" w:color="auto"/>
                          </w:divBdr>
                        </w:div>
                        <w:div w:id="1070423212">
                          <w:blockQuote w:val="1"/>
                          <w:marLeft w:val="340"/>
                          <w:marRight w:val="0"/>
                          <w:marTop w:val="160"/>
                          <w:marBottom w:val="200"/>
                          <w:divBdr>
                            <w:top w:val="none" w:sz="0" w:space="0" w:color="auto"/>
                            <w:left w:val="none" w:sz="0" w:space="0" w:color="auto"/>
                            <w:bottom w:val="none" w:sz="0" w:space="0" w:color="auto"/>
                            <w:right w:val="none" w:sz="0" w:space="0" w:color="auto"/>
                          </w:divBdr>
                        </w:div>
                        <w:div w:id="1303001587">
                          <w:blockQuote w:val="1"/>
                          <w:marLeft w:val="340"/>
                          <w:marRight w:val="0"/>
                          <w:marTop w:val="160"/>
                          <w:marBottom w:val="200"/>
                          <w:divBdr>
                            <w:top w:val="none" w:sz="0" w:space="0" w:color="auto"/>
                            <w:left w:val="none" w:sz="0" w:space="0" w:color="auto"/>
                            <w:bottom w:val="none" w:sz="0" w:space="0" w:color="auto"/>
                            <w:right w:val="none" w:sz="0" w:space="0" w:color="auto"/>
                          </w:divBdr>
                        </w:div>
                        <w:div w:id="1466193710">
                          <w:blockQuote w:val="1"/>
                          <w:marLeft w:val="340"/>
                          <w:marRight w:val="0"/>
                          <w:marTop w:val="160"/>
                          <w:marBottom w:val="200"/>
                          <w:divBdr>
                            <w:top w:val="none" w:sz="0" w:space="0" w:color="auto"/>
                            <w:left w:val="none" w:sz="0" w:space="0" w:color="auto"/>
                            <w:bottom w:val="none" w:sz="0" w:space="0" w:color="auto"/>
                            <w:right w:val="none" w:sz="0" w:space="0" w:color="auto"/>
                          </w:divBdr>
                        </w:div>
                        <w:div w:id="1479107987">
                          <w:blockQuote w:val="1"/>
                          <w:marLeft w:val="340"/>
                          <w:marRight w:val="0"/>
                          <w:marTop w:val="160"/>
                          <w:marBottom w:val="200"/>
                          <w:divBdr>
                            <w:top w:val="none" w:sz="0" w:space="0" w:color="auto"/>
                            <w:left w:val="none" w:sz="0" w:space="0" w:color="auto"/>
                            <w:bottom w:val="none" w:sz="0" w:space="0" w:color="auto"/>
                            <w:right w:val="none" w:sz="0" w:space="0" w:color="auto"/>
                          </w:divBdr>
                        </w:div>
                        <w:div w:id="1784570516">
                          <w:blockQuote w:val="1"/>
                          <w:marLeft w:val="340"/>
                          <w:marRight w:val="0"/>
                          <w:marTop w:val="160"/>
                          <w:marBottom w:val="200"/>
                          <w:divBdr>
                            <w:top w:val="none" w:sz="0" w:space="0" w:color="auto"/>
                            <w:left w:val="none" w:sz="0" w:space="0" w:color="auto"/>
                            <w:bottom w:val="none" w:sz="0" w:space="0" w:color="auto"/>
                            <w:right w:val="none" w:sz="0" w:space="0" w:color="auto"/>
                          </w:divBdr>
                        </w:div>
                        <w:div w:id="193358618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2048488122">
      <w:bodyDiv w:val="1"/>
      <w:marLeft w:val="0"/>
      <w:marRight w:val="0"/>
      <w:marTop w:val="0"/>
      <w:marBottom w:val="0"/>
      <w:divBdr>
        <w:top w:val="none" w:sz="0" w:space="0" w:color="auto"/>
        <w:left w:val="none" w:sz="0" w:space="0" w:color="auto"/>
        <w:bottom w:val="none" w:sz="0" w:space="0" w:color="auto"/>
        <w:right w:val="none" w:sz="0" w:space="0" w:color="auto"/>
      </w:divBdr>
    </w:div>
    <w:div w:id="2066101343">
      <w:bodyDiv w:val="1"/>
      <w:marLeft w:val="0"/>
      <w:marRight w:val="0"/>
      <w:marTop w:val="0"/>
      <w:marBottom w:val="0"/>
      <w:divBdr>
        <w:top w:val="none" w:sz="0" w:space="0" w:color="auto"/>
        <w:left w:val="none" w:sz="0" w:space="0" w:color="auto"/>
        <w:bottom w:val="none" w:sz="0" w:space="0" w:color="auto"/>
        <w:right w:val="none" w:sz="0" w:space="0" w:color="auto"/>
      </w:divBdr>
      <w:divsChild>
        <w:div w:id="529799062">
          <w:marLeft w:val="0"/>
          <w:marRight w:val="0"/>
          <w:marTop w:val="0"/>
          <w:marBottom w:val="0"/>
          <w:divBdr>
            <w:top w:val="none" w:sz="0" w:space="0" w:color="auto"/>
            <w:left w:val="none" w:sz="0" w:space="0" w:color="auto"/>
            <w:bottom w:val="none" w:sz="0" w:space="0" w:color="auto"/>
            <w:right w:val="none" w:sz="0" w:space="0" w:color="auto"/>
          </w:divBdr>
        </w:div>
        <w:div w:id="1802116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24BBF-B725-492C-BADB-A035C792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71180304.dotm</Template>
  <TotalTime>147</TotalTime>
  <Pages>13</Pages>
  <Words>4061</Words>
  <Characters>21697</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Blacktown City Council</Company>
  <LinksUpToDate>false</LinksUpToDate>
  <CharactersWithSpaces>25707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RIDDLM</dc:creator>
  <cp:lastModifiedBy> hills</cp:lastModifiedBy>
  <cp:revision>43</cp:revision>
  <cp:lastPrinted>2019-12-04T02:41:00Z</cp:lastPrinted>
  <dcterms:created xsi:type="dcterms:W3CDTF">2019-11-27T00:59:00Z</dcterms:created>
  <dcterms:modified xsi:type="dcterms:W3CDTF">2019-12-04T02:42:00Z</dcterms:modified>
</cp:coreProperties>
</file>